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4DCAB" w14:textId="77777777" w:rsidR="004844AC" w:rsidRDefault="004844AC" w:rsidP="004844AC">
      <w:pPr>
        <w:jc w:val="center"/>
        <w:rPr>
          <w:rFonts w:cs="Arial"/>
          <w:b/>
          <w:sz w:val="36"/>
        </w:rPr>
      </w:pPr>
      <w:r>
        <w:rPr>
          <w:rFonts w:cs="Arial"/>
          <w:b/>
          <w:sz w:val="36"/>
        </w:rPr>
        <w:t>Third Generation Partnership Project (3GPP™)</w:t>
      </w:r>
    </w:p>
    <w:p w14:paraId="3262753F" w14:textId="77777777" w:rsidR="004844AC" w:rsidRPr="004844AC" w:rsidRDefault="004844AC" w:rsidP="004844AC"/>
    <w:p w14:paraId="0638C5A9" w14:textId="79F6D17B" w:rsidR="004844AC" w:rsidRPr="004844AC" w:rsidRDefault="004844AC" w:rsidP="004844AC">
      <w:r w:rsidRPr="004844AC">
        <w:br/>
        <w:t>SUMMARY Report for TSG SA meeting: #</w:t>
      </w:r>
      <w:r w:rsidR="00A61BCC">
        <w:t>9</w:t>
      </w:r>
      <w:r w:rsidR="003D2FFE">
        <w:t>2</w:t>
      </w:r>
      <w:r w:rsidRPr="004844AC">
        <w:t>E</w:t>
      </w:r>
      <w:r w:rsidR="004B6FF8" w:rsidRPr="004B6FF8">
        <w:t xml:space="preserve"> </w:t>
      </w:r>
      <w:r w:rsidR="004B6FF8">
        <w:t>(</w:t>
      </w:r>
      <w:r w:rsidR="004B6FF8" w:rsidRPr="004844AC">
        <w:t>Electronic meeting</w:t>
      </w:r>
      <w:r w:rsidR="004B6FF8">
        <w:t>) Conference Call #</w:t>
      </w:r>
      <w:r w:rsidR="005A1432">
        <w:t>5</w:t>
      </w:r>
    </w:p>
    <w:p w14:paraId="4B039AB8" w14:textId="6F6ED153" w:rsidR="004844AC" w:rsidRPr="004844AC" w:rsidRDefault="00882998" w:rsidP="004844AC">
      <w:r>
        <w:t xml:space="preserve">Version </w:t>
      </w:r>
      <w:r w:rsidR="00D0449E">
        <w:t>0</w:t>
      </w:r>
    </w:p>
    <w:p w14:paraId="645352C4" w14:textId="77777777" w:rsidR="004844AC" w:rsidRDefault="004844AC" w:rsidP="004844AC">
      <w:pPr>
        <w:jc w:val="center"/>
        <w:rPr>
          <w:rFonts w:cs="Arial"/>
          <w:b/>
          <w:sz w:val="32"/>
        </w:rPr>
      </w:pPr>
    </w:p>
    <w:p w14:paraId="6B9B25CE" w14:textId="6BEDDB65" w:rsidR="004844AC" w:rsidRDefault="004B6FF8" w:rsidP="004844AC">
      <w:pPr>
        <w:jc w:val="center"/>
        <w:rPr>
          <w:rFonts w:cs="Arial"/>
          <w:b/>
          <w:sz w:val="32"/>
        </w:rPr>
      </w:pPr>
      <w:r>
        <w:rPr>
          <w:rFonts w:cs="Arial"/>
          <w:b/>
          <w:sz w:val="32"/>
        </w:rPr>
        <w:t>Opened</w:t>
      </w:r>
      <w:r w:rsidR="004844AC">
        <w:rPr>
          <w:rFonts w:cs="Arial"/>
          <w:b/>
          <w:sz w:val="32"/>
        </w:rPr>
        <w:t xml:space="preserve">: </w:t>
      </w:r>
      <w:r w:rsidR="005A1432">
        <w:rPr>
          <w:rFonts w:cs="Arial"/>
          <w:b/>
          <w:sz w:val="32"/>
        </w:rPr>
        <w:t>Monday</w:t>
      </w:r>
      <w:r w:rsidR="004844AC">
        <w:rPr>
          <w:rFonts w:cs="Arial"/>
          <w:b/>
          <w:sz w:val="32"/>
        </w:rPr>
        <w:t>, (202</w:t>
      </w:r>
      <w:r w:rsidR="00F04EA0">
        <w:rPr>
          <w:rFonts w:cs="Arial"/>
          <w:b/>
          <w:sz w:val="32"/>
        </w:rPr>
        <w:t>1</w:t>
      </w:r>
      <w:r w:rsidR="004844AC">
        <w:rPr>
          <w:rFonts w:cs="Arial"/>
          <w:b/>
          <w:sz w:val="32"/>
        </w:rPr>
        <w:t>-</w:t>
      </w:r>
      <w:r w:rsidR="00F04EA0">
        <w:rPr>
          <w:rFonts w:cs="Arial"/>
          <w:b/>
          <w:sz w:val="32"/>
        </w:rPr>
        <w:t>0</w:t>
      </w:r>
      <w:r w:rsidR="003D2FFE">
        <w:rPr>
          <w:rFonts w:cs="Arial"/>
          <w:b/>
          <w:sz w:val="32"/>
        </w:rPr>
        <w:t>6</w:t>
      </w:r>
      <w:r w:rsidR="004844AC">
        <w:rPr>
          <w:rFonts w:cs="Arial"/>
          <w:b/>
          <w:sz w:val="32"/>
        </w:rPr>
        <w:t>-</w:t>
      </w:r>
      <w:r w:rsidR="005A1432">
        <w:rPr>
          <w:rFonts w:cs="Arial"/>
          <w:b/>
          <w:sz w:val="32"/>
        </w:rPr>
        <w:t>21</w:t>
      </w:r>
      <w:r w:rsidR="004844AC">
        <w:rPr>
          <w:rFonts w:cs="Arial"/>
          <w:b/>
          <w:sz w:val="32"/>
        </w:rPr>
        <w:t>) 1</w:t>
      </w:r>
      <w:r w:rsidR="00496CFB">
        <w:rPr>
          <w:rFonts w:cs="Arial"/>
          <w:b/>
          <w:sz w:val="32"/>
        </w:rPr>
        <w:t>3</w:t>
      </w:r>
      <w:r w:rsidR="004844AC">
        <w:rPr>
          <w:rFonts w:cs="Arial"/>
          <w:b/>
          <w:sz w:val="32"/>
        </w:rPr>
        <w:t>:</w:t>
      </w:r>
      <w:r w:rsidR="00496CFB">
        <w:rPr>
          <w:rFonts w:cs="Arial"/>
          <w:b/>
          <w:sz w:val="32"/>
        </w:rPr>
        <w:t>0</w:t>
      </w:r>
      <w:r>
        <w:rPr>
          <w:rFonts w:cs="Arial"/>
          <w:b/>
          <w:sz w:val="32"/>
        </w:rPr>
        <w:t>0 UTC</w:t>
      </w:r>
    </w:p>
    <w:p w14:paraId="3A0652A9" w14:textId="75501ACF" w:rsidR="004844AC" w:rsidRDefault="004844AC">
      <w:pPr>
        <w:tabs>
          <w:tab w:val="clear" w:pos="567"/>
          <w:tab w:val="clear" w:pos="851"/>
          <w:tab w:val="clear" w:pos="1134"/>
          <w:tab w:val="clear" w:pos="1418"/>
          <w:tab w:val="clear" w:pos="1701"/>
        </w:tabs>
        <w:spacing w:after="0"/>
        <w:rPr>
          <w:rFonts w:cs="Arial"/>
          <w:b/>
          <w:sz w:val="32"/>
        </w:rPr>
      </w:pPr>
      <w:r>
        <w:rPr>
          <w:rFonts w:cs="Arial"/>
          <w:b/>
          <w:sz w:val="32"/>
        </w:rPr>
        <w:br w:type="page"/>
      </w:r>
    </w:p>
    <w:p w14:paraId="1D216E30" w14:textId="77777777" w:rsidR="003D2FFE" w:rsidRPr="003D2FFE" w:rsidRDefault="003D2FFE" w:rsidP="003D2FFE">
      <w:pPr>
        <w:rPr>
          <w:sz w:val="12"/>
          <w:szCs w:val="12"/>
        </w:rPr>
      </w:pPr>
    </w:p>
    <w:p w14:paraId="2EAC03E5" w14:textId="10BE9294" w:rsidR="004B6FF8" w:rsidRDefault="004B6FF8" w:rsidP="004B6FF8">
      <w:r>
        <w:t>There were ~</w:t>
      </w:r>
      <w:r w:rsidR="005A1432">
        <w:rPr>
          <w:color w:val="0000FF"/>
        </w:rPr>
        <w:t>140</w:t>
      </w:r>
      <w:r>
        <w:t xml:space="preserve"> participants on this CC.</w:t>
      </w:r>
    </w:p>
    <w:p w14:paraId="2DF868BA" w14:textId="77777777" w:rsidR="000043D6" w:rsidRDefault="000043D6" w:rsidP="000043D6">
      <w:bookmarkStart w:id="0" w:name="_Hlk51163284"/>
      <w:r w:rsidRPr="00E960BA">
        <w:rPr>
          <w:b/>
          <w:bCs/>
        </w:rPr>
        <w:t>Attendees</w:t>
      </w:r>
      <w:r>
        <w:t xml:space="preserve">: </w:t>
      </w:r>
      <w:r w:rsidRPr="00BA19A6">
        <w:t>The following companies were recorded as present (list not exhaustive</w:t>
      </w:r>
      <w:r>
        <w:t xml:space="preserve"> or verified</w:t>
      </w:r>
      <w:r w:rsidRPr="00BA19A6">
        <w:t>)</w:t>
      </w:r>
    </w:p>
    <w:bookmarkEnd w:id="0"/>
    <w:p w14:paraId="369891B4" w14:textId="77777777" w:rsidR="00D0449E" w:rsidRPr="00D0449E" w:rsidRDefault="00D0449E" w:rsidP="00D0449E">
      <w:pPr>
        <w:rPr>
          <w:color w:val="0000FF"/>
        </w:rPr>
      </w:pPr>
      <w:r w:rsidRPr="00D0449E">
        <w:rPr>
          <w:color w:val="0000FF"/>
        </w:rPr>
        <w:t>Apple</w:t>
      </w:r>
    </w:p>
    <w:p w14:paraId="161A78AA" w14:textId="77777777" w:rsidR="00D0449E" w:rsidRPr="00D0449E" w:rsidRDefault="00D0449E" w:rsidP="00D0449E">
      <w:pPr>
        <w:rPr>
          <w:color w:val="0000FF"/>
        </w:rPr>
      </w:pPr>
      <w:r w:rsidRPr="00D0449E">
        <w:rPr>
          <w:color w:val="0000FF"/>
        </w:rPr>
        <w:t>AT&amp;T</w:t>
      </w:r>
    </w:p>
    <w:p w14:paraId="1093D62C" w14:textId="77777777" w:rsidR="00D0449E" w:rsidRPr="00D0449E" w:rsidRDefault="00D0449E" w:rsidP="00D0449E">
      <w:pPr>
        <w:rPr>
          <w:color w:val="0000FF"/>
        </w:rPr>
      </w:pPr>
      <w:r w:rsidRPr="00D0449E">
        <w:rPr>
          <w:color w:val="0000FF"/>
        </w:rPr>
        <w:t>Broadcom</w:t>
      </w:r>
    </w:p>
    <w:p w14:paraId="128C033F" w14:textId="77777777" w:rsidR="00D0449E" w:rsidRPr="00D0449E" w:rsidRDefault="00D0449E" w:rsidP="00D0449E">
      <w:pPr>
        <w:rPr>
          <w:color w:val="0000FF"/>
        </w:rPr>
      </w:pPr>
      <w:r w:rsidRPr="00D0449E">
        <w:rPr>
          <w:color w:val="0000FF"/>
        </w:rPr>
        <w:t>BT</w:t>
      </w:r>
    </w:p>
    <w:p w14:paraId="20653046" w14:textId="77777777" w:rsidR="00D0449E" w:rsidRPr="00D0449E" w:rsidRDefault="00D0449E" w:rsidP="00D0449E">
      <w:pPr>
        <w:rPr>
          <w:color w:val="0000FF"/>
        </w:rPr>
      </w:pPr>
      <w:proofErr w:type="spellStart"/>
      <w:r w:rsidRPr="00D0449E">
        <w:rPr>
          <w:color w:val="0000FF"/>
        </w:rPr>
        <w:t>CableLabs</w:t>
      </w:r>
      <w:proofErr w:type="spellEnd"/>
    </w:p>
    <w:p w14:paraId="64F9C398" w14:textId="77777777" w:rsidR="00D0449E" w:rsidRPr="00D0449E" w:rsidRDefault="00D0449E" w:rsidP="00D0449E">
      <w:pPr>
        <w:rPr>
          <w:color w:val="0000FF"/>
        </w:rPr>
      </w:pPr>
      <w:r w:rsidRPr="00D0449E">
        <w:rPr>
          <w:color w:val="0000FF"/>
        </w:rPr>
        <w:t>China Mobile</w:t>
      </w:r>
    </w:p>
    <w:p w14:paraId="5CD19A13" w14:textId="77777777" w:rsidR="00D0449E" w:rsidRPr="00D0449E" w:rsidRDefault="00D0449E" w:rsidP="00D0449E">
      <w:pPr>
        <w:rPr>
          <w:color w:val="0000FF"/>
        </w:rPr>
      </w:pPr>
      <w:r w:rsidRPr="00D0449E">
        <w:rPr>
          <w:color w:val="0000FF"/>
        </w:rPr>
        <w:t>China Telecom</w:t>
      </w:r>
    </w:p>
    <w:p w14:paraId="7010AE68" w14:textId="77777777" w:rsidR="00D0449E" w:rsidRPr="00D0449E" w:rsidRDefault="00D0449E" w:rsidP="00D0449E">
      <w:pPr>
        <w:rPr>
          <w:color w:val="0000FF"/>
        </w:rPr>
      </w:pPr>
      <w:r w:rsidRPr="00D0449E">
        <w:rPr>
          <w:color w:val="0000FF"/>
        </w:rPr>
        <w:t>CMCC</w:t>
      </w:r>
    </w:p>
    <w:p w14:paraId="4AFFAE03" w14:textId="77777777" w:rsidR="00D0449E" w:rsidRPr="00D0449E" w:rsidRDefault="00D0449E" w:rsidP="00D0449E">
      <w:pPr>
        <w:rPr>
          <w:color w:val="0000FF"/>
        </w:rPr>
      </w:pPr>
      <w:proofErr w:type="spellStart"/>
      <w:r w:rsidRPr="00D0449E">
        <w:rPr>
          <w:color w:val="0000FF"/>
        </w:rPr>
        <w:t>Convida</w:t>
      </w:r>
      <w:proofErr w:type="spellEnd"/>
      <w:r w:rsidRPr="00D0449E">
        <w:rPr>
          <w:color w:val="0000FF"/>
        </w:rPr>
        <w:t xml:space="preserve"> Wireless</w:t>
      </w:r>
    </w:p>
    <w:p w14:paraId="4DC38806" w14:textId="77777777" w:rsidR="00D0449E" w:rsidRPr="00D0449E" w:rsidRDefault="00D0449E" w:rsidP="00D0449E">
      <w:pPr>
        <w:rPr>
          <w:color w:val="0000FF"/>
        </w:rPr>
      </w:pPr>
      <w:r w:rsidRPr="00D0449E">
        <w:rPr>
          <w:color w:val="0000FF"/>
        </w:rPr>
        <w:t>Deutsche Telekom</w:t>
      </w:r>
    </w:p>
    <w:p w14:paraId="61462D56" w14:textId="77777777" w:rsidR="00D0449E" w:rsidRPr="00D0449E" w:rsidRDefault="00D0449E" w:rsidP="00D0449E">
      <w:pPr>
        <w:rPr>
          <w:color w:val="0000FF"/>
        </w:rPr>
      </w:pPr>
      <w:r w:rsidRPr="00D0449E">
        <w:rPr>
          <w:color w:val="0000FF"/>
        </w:rPr>
        <w:t>Dolby</w:t>
      </w:r>
    </w:p>
    <w:p w14:paraId="5C46304E" w14:textId="77777777" w:rsidR="00D0449E" w:rsidRPr="00D0449E" w:rsidRDefault="00D0449E" w:rsidP="00D0449E">
      <w:pPr>
        <w:rPr>
          <w:color w:val="0000FF"/>
        </w:rPr>
      </w:pPr>
      <w:r w:rsidRPr="00D0449E">
        <w:rPr>
          <w:color w:val="0000FF"/>
        </w:rPr>
        <w:t>Ericsson</w:t>
      </w:r>
    </w:p>
    <w:p w14:paraId="0BB8080A" w14:textId="77777777" w:rsidR="00D0449E" w:rsidRPr="00D0449E" w:rsidRDefault="00D0449E" w:rsidP="00D0449E">
      <w:pPr>
        <w:rPr>
          <w:color w:val="0000FF"/>
        </w:rPr>
      </w:pPr>
      <w:r w:rsidRPr="00D0449E">
        <w:rPr>
          <w:color w:val="0000FF"/>
        </w:rPr>
        <w:t>ETSI</w:t>
      </w:r>
    </w:p>
    <w:p w14:paraId="2E192A18" w14:textId="77777777" w:rsidR="00D0449E" w:rsidRPr="00D0449E" w:rsidRDefault="00D0449E" w:rsidP="00D0449E">
      <w:pPr>
        <w:rPr>
          <w:color w:val="0000FF"/>
        </w:rPr>
      </w:pPr>
      <w:r w:rsidRPr="00D0449E">
        <w:rPr>
          <w:color w:val="0000FF"/>
        </w:rPr>
        <w:t>FirstNet</w:t>
      </w:r>
    </w:p>
    <w:p w14:paraId="1670B8FB" w14:textId="77777777" w:rsidR="00D0449E" w:rsidRPr="00D0449E" w:rsidRDefault="00D0449E" w:rsidP="00D0449E">
      <w:pPr>
        <w:rPr>
          <w:color w:val="0000FF"/>
        </w:rPr>
      </w:pPr>
      <w:proofErr w:type="spellStart"/>
      <w:r w:rsidRPr="00D0449E">
        <w:rPr>
          <w:color w:val="0000FF"/>
        </w:rPr>
        <w:t>Futurewei</w:t>
      </w:r>
      <w:proofErr w:type="spellEnd"/>
    </w:p>
    <w:p w14:paraId="7D753BFD" w14:textId="77777777" w:rsidR="00D0449E" w:rsidRPr="00D0449E" w:rsidRDefault="00D0449E" w:rsidP="00D0449E">
      <w:pPr>
        <w:rPr>
          <w:color w:val="0000FF"/>
        </w:rPr>
      </w:pPr>
      <w:r w:rsidRPr="00D0449E">
        <w:rPr>
          <w:color w:val="0000FF"/>
        </w:rPr>
        <w:t>Huawei</w:t>
      </w:r>
    </w:p>
    <w:p w14:paraId="158B4BB4" w14:textId="77777777" w:rsidR="00D0449E" w:rsidRPr="00D0449E" w:rsidRDefault="00D0449E" w:rsidP="00D0449E">
      <w:pPr>
        <w:rPr>
          <w:color w:val="0000FF"/>
        </w:rPr>
      </w:pPr>
      <w:r w:rsidRPr="00D0449E">
        <w:rPr>
          <w:color w:val="0000FF"/>
        </w:rPr>
        <w:t>IDEMIA</w:t>
      </w:r>
    </w:p>
    <w:p w14:paraId="1BE3F65C" w14:textId="77777777" w:rsidR="00D0449E" w:rsidRPr="00D0449E" w:rsidRDefault="00D0449E" w:rsidP="00D0449E">
      <w:pPr>
        <w:rPr>
          <w:color w:val="0000FF"/>
        </w:rPr>
      </w:pPr>
      <w:r w:rsidRPr="00D0449E">
        <w:rPr>
          <w:color w:val="0000FF"/>
        </w:rPr>
        <w:t>Intel</w:t>
      </w:r>
    </w:p>
    <w:p w14:paraId="136EE338" w14:textId="77777777" w:rsidR="00D0449E" w:rsidRPr="00D0449E" w:rsidRDefault="00D0449E" w:rsidP="00D0449E">
      <w:pPr>
        <w:rPr>
          <w:color w:val="0000FF"/>
        </w:rPr>
      </w:pPr>
      <w:proofErr w:type="spellStart"/>
      <w:r w:rsidRPr="00D0449E">
        <w:rPr>
          <w:color w:val="0000FF"/>
        </w:rPr>
        <w:t>IPCom</w:t>
      </w:r>
      <w:proofErr w:type="spellEnd"/>
    </w:p>
    <w:p w14:paraId="200F8CE0" w14:textId="77777777" w:rsidR="00D0449E" w:rsidRPr="00D0449E" w:rsidRDefault="00D0449E" w:rsidP="00D0449E">
      <w:pPr>
        <w:rPr>
          <w:color w:val="0000FF"/>
        </w:rPr>
      </w:pPr>
      <w:r w:rsidRPr="00D0449E">
        <w:rPr>
          <w:color w:val="0000FF"/>
        </w:rPr>
        <w:t>KDDI</w:t>
      </w:r>
    </w:p>
    <w:p w14:paraId="0F9C2354" w14:textId="77777777" w:rsidR="00D0449E" w:rsidRPr="00D0449E" w:rsidRDefault="00D0449E" w:rsidP="00D0449E">
      <w:pPr>
        <w:rPr>
          <w:color w:val="0000FF"/>
        </w:rPr>
      </w:pPr>
      <w:r w:rsidRPr="00D0449E">
        <w:rPr>
          <w:color w:val="0000FF"/>
        </w:rPr>
        <w:t>KPN</w:t>
      </w:r>
    </w:p>
    <w:p w14:paraId="7403F899" w14:textId="77777777" w:rsidR="00D0449E" w:rsidRPr="00D0449E" w:rsidRDefault="00D0449E" w:rsidP="00D0449E">
      <w:pPr>
        <w:rPr>
          <w:color w:val="0000FF"/>
        </w:rPr>
      </w:pPr>
      <w:r w:rsidRPr="00D0449E">
        <w:rPr>
          <w:color w:val="0000FF"/>
        </w:rPr>
        <w:t>Kyocera</w:t>
      </w:r>
    </w:p>
    <w:p w14:paraId="5764F06E" w14:textId="77777777" w:rsidR="00D0449E" w:rsidRPr="00D0449E" w:rsidRDefault="00D0449E" w:rsidP="00D0449E">
      <w:pPr>
        <w:rPr>
          <w:color w:val="0000FF"/>
        </w:rPr>
      </w:pPr>
      <w:r w:rsidRPr="00D0449E">
        <w:rPr>
          <w:color w:val="0000FF"/>
        </w:rPr>
        <w:t>Lenovo</w:t>
      </w:r>
    </w:p>
    <w:p w14:paraId="566886B3" w14:textId="77777777" w:rsidR="00D0449E" w:rsidRPr="00D0449E" w:rsidRDefault="00D0449E" w:rsidP="00D0449E">
      <w:pPr>
        <w:rPr>
          <w:color w:val="0000FF"/>
        </w:rPr>
      </w:pPr>
      <w:r w:rsidRPr="00D0449E">
        <w:rPr>
          <w:color w:val="0000FF"/>
        </w:rPr>
        <w:t xml:space="preserve">LG </w:t>
      </w:r>
      <w:proofErr w:type="spellStart"/>
      <w:r w:rsidRPr="00D0449E">
        <w:rPr>
          <w:color w:val="0000FF"/>
        </w:rPr>
        <w:t>Uplus</w:t>
      </w:r>
      <w:proofErr w:type="spellEnd"/>
    </w:p>
    <w:p w14:paraId="03045999" w14:textId="77777777" w:rsidR="00D0449E" w:rsidRPr="00D0449E" w:rsidRDefault="00D0449E" w:rsidP="00D0449E">
      <w:pPr>
        <w:rPr>
          <w:color w:val="0000FF"/>
        </w:rPr>
      </w:pPr>
      <w:r w:rsidRPr="00D0449E">
        <w:rPr>
          <w:color w:val="0000FF"/>
        </w:rPr>
        <w:t>LGE</w:t>
      </w:r>
    </w:p>
    <w:p w14:paraId="58EDEA85" w14:textId="77777777" w:rsidR="00D0449E" w:rsidRPr="00D0449E" w:rsidRDefault="00D0449E" w:rsidP="00D0449E">
      <w:pPr>
        <w:rPr>
          <w:color w:val="0000FF"/>
        </w:rPr>
      </w:pPr>
      <w:r w:rsidRPr="00D0449E">
        <w:rPr>
          <w:color w:val="0000FF"/>
        </w:rPr>
        <w:t>MediaTek</w:t>
      </w:r>
    </w:p>
    <w:p w14:paraId="3A4AC30A" w14:textId="77777777" w:rsidR="00D0449E" w:rsidRPr="00D0449E" w:rsidRDefault="00D0449E" w:rsidP="00D0449E">
      <w:pPr>
        <w:rPr>
          <w:color w:val="0000FF"/>
        </w:rPr>
      </w:pPr>
      <w:r w:rsidRPr="00D0449E">
        <w:rPr>
          <w:color w:val="0000FF"/>
        </w:rPr>
        <w:t>Motorola Solutions</w:t>
      </w:r>
    </w:p>
    <w:p w14:paraId="6129357E" w14:textId="77777777" w:rsidR="00D0449E" w:rsidRPr="00D0449E" w:rsidRDefault="00D0449E" w:rsidP="00D0449E">
      <w:pPr>
        <w:rPr>
          <w:color w:val="0000FF"/>
        </w:rPr>
      </w:pPr>
      <w:r w:rsidRPr="00D0449E">
        <w:rPr>
          <w:color w:val="0000FF"/>
        </w:rPr>
        <w:t>Nokia</w:t>
      </w:r>
    </w:p>
    <w:p w14:paraId="04F5FAF8" w14:textId="77777777" w:rsidR="00D0449E" w:rsidRPr="00D0449E" w:rsidRDefault="00D0449E" w:rsidP="00D0449E">
      <w:pPr>
        <w:rPr>
          <w:color w:val="0000FF"/>
        </w:rPr>
      </w:pPr>
      <w:r w:rsidRPr="00D0449E">
        <w:rPr>
          <w:color w:val="0000FF"/>
        </w:rPr>
        <w:t>Orange</w:t>
      </w:r>
    </w:p>
    <w:p w14:paraId="6BA9A78D" w14:textId="77777777" w:rsidR="00D0449E" w:rsidRPr="00D0449E" w:rsidRDefault="00D0449E" w:rsidP="00D0449E">
      <w:pPr>
        <w:rPr>
          <w:color w:val="0000FF"/>
        </w:rPr>
      </w:pPr>
      <w:r w:rsidRPr="00D0449E">
        <w:rPr>
          <w:color w:val="0000FF"/>
        </w:rPr>
        <w:t>OTD</w:t>
      </w:r>
    </w:p>
    <w:p w14:paraId="668DB38C" w14:textId="77777777" w:rsidR="00D0449E" w:rsidRPr="00D0449E" w:rsidRDefault="00D0449E" w:rsidP="00D0449E">
      <w:pPr>
        <w:rPr>
          <w:color w:val="0000FF"/>
        </w:rPr>
      </w:pPr>
      <w:r w:rsidRPr="00D0449E">
        <w:rPr>
          <w:color w:val="0000FF"/>
        </w:rPr>
        <w:t>Qualcomm</w:t>
      </w:r>
    </w:p>
    <w:p w14:paraId="652DEE47" w14:textId="77777777" w:rsidR="00D0449E" w:rsidRPr="00D0449E" w:rsidRDefault="00D0449E" w:rsidP="00D0449E">
      <w:pPr>
        <w:rPr>
          <w:color w:val="0000FF"/>
        </w:rPr>
      </w:pPr>
      <w:r w:rsidRPr="00D0449E">
        <w:rPr>
          <w:color w:val="0000FF"/>
        </w:rPr>
        <w:t>Rakuten Mobile</w:t>
      </w:r>
    </w:p>
    <w:p w14:paraId="2E1B13A1" w14:textId="77777777" w:rsidR="00D0449E" w:rsidRPr="00D0449E" w:rsidRDefault="00D0449E" w:rsidP="00D0449E">
      <w:pPr>
        <w:rPr>
          <w:color w:val="0000FF"/>
        </w:rPr>
      </w:pPr>
      <w:r w:rsidRPr="00D0449E">
        <w:rPr>
          <w:color w:val="0000FF"/>
        </w:rPr>
        <w:t>Samsung</w:t>
      </w:r>
    </w:p>
    <w:p w14:paraId="5FCCC84D" w14:textId="77777777" w:rsidR="00D0449E" w:rsidRPr="00D0449E" w:rsidRDefault="00D0449E" w:rsidP="00D0449E">
      <w:pPr>
        <w:rPr>
          <w:color w:val="0000FF"/>
        </w:rPr>
      </w:pPr>
      <w:r w:rsidRPr="00D0449E">
        <w:rPr>
          <w:color w:val="0000FF"/>
        </w:rPr>
        <w:t>Siemens</w:t>
      </w:r>
    </w:p>
    <w:p w14:paraId="4E2D1062" w14:textId="77777777" w:rsidR="00D0449E" w:rsidRPr="00D0449E" w:rsidRDefault="00D0449E" w:rsidP="00D0449E">
      <w:pPr>
        <w:rPr>
          <w:color w:val="0000FF"/>
        </w:rPr>
      </w:pPr>
      <w:r w:rsidRPr="00D0449E">
        <w:rPr>
          <w:color w:val="0000FF"/>
        </w:rPr>
        <w:t>Sony</w:t>
      </w:r>
    </w:p>
    <w:p w14:paraId="31DA5459" w14:textId="77777777" w:rsidR="00D0449E" w:rsidRPr="00D0449E" w:rsidRDefault="00D0449E" w:rsidP="00D0449E">
      <w:pPr>
        <w:rPr>
          <w:color w:val="0000FF"/>
        </w:rPr>
      </w:pPr>
      <w:proofErr w:type="spellStart"/>
      <w:r w:rsidRPr="00D0449E">
        <w:rPr>
          <w:color w:val="0000FF"/>
        </w:rPr>
        <w:t>Spreadtrum</w:t>
      </w:r>
      <w:proofErr w:type="spellEnd"/>
    </w:p>
    <w:p w14:paraId="1FE29E85" w14:textId="77777777" w:rsidR="00D0449E" w:rsidRPr="00D0449E" w:rsidRDefault="00D0449E" w:rsidP="00D0449E">
      <w:pPr>
        <w:rPr>
          <w:color w:val="0000FF"/>
        </w:rPr>
      </w:pPr>
      <w:proofErr w:type="spellStart"/>
      <w:r w:rsidRPr="00D0449E">
        <w:rPr>
          <w:color w:val="0000FF"/>
        </w:rPr>
        <w:t>SyncTechno</w:t>
      </w:r>
      <w:proofErr w:type="spellEnd"/>
    </w:p>
    <w:p w14:paraId="53E81308" w14:textId="77777777" w:rsidR="00D0449E" w:rsidRPr="00D0449E" w:rsidRDefault="00D0449E" w:rsidP="00D0449E">
      <w:pPr>
        <w:rPr>
          <w:color w:val="0000FF"/>
        </w:rPr>
      </w:pPr>
      <w:r w:rsidRPr="00D0449E">
        <w:rPr>
          <w:color w:val="0000FF"/>
        </w:rPr>
        <w:t>Telefonica</w:t>
      </w:r>
    </w:p>
    <w:p w14:paraId="092EF506" w14:textId="77777777" w:rsidR="00D0449E" w:rsidRPr="00D0449E" w:rsidRDefault="00D0449E" w:rsidP="00D0449E">
      <w:pPr>
        <w:rPr>
          <w:color w:val="0000FF"/>
        </w:rPr>
      </w:pPr>
      <w:r w:rsidRPr="00D0449E">
        <w:rPr>
          <w:color w:val="0000FF"/>
        </w:rPr>
        <w:t>Telenor</w:t>
      </w:r>
    </w:p>
    <w:p w14:paraId="697A95DC" w14:textId="77777777" w:rsidR="00D0449E" w:rsidRPr="00D0449E" w:rsidRDefault="00D0449E" w:rsidP="00D0449E">
      <w:pPr>
        <w:rPr>
          <w:color w:val="0000FF"/>
        </w:rPr>
      </w:pPr>
      <w:r w:rsidRPr="00D0449E">
        <w:rPr>
          <w:color w:val="0000FF"/>
        </w:rPr>
        <w:t>Telia Company</w:t>
      </w:r>
    </w:p>
    <w:p w14:paraId="1ED3F8FB" w14:textId="77777777" w:rsidR="00D0449E" w:rsidRPr="00D0449E" w:rsidRDefault="00D0449E" w:rsidP="00D0449E">
      <w:pPr>
        <w:rPr>
          <w:color w:val="0000FF"/>
        </w:rPr>
      </w:pPr>
      <w:r w:rsidRPr="00D0449E">
        <w:rPr>
          <w:color w:val="0000FF"/>
        </w:rPr>
        <w:t>Telstra</w:t>
      </w:r>
    </w:p>
    <w:p w14:paraId="450389C7" w14:textId="77777777" w:rsidR="00D0449E" w:rsidRPr="00D0449E" w:rsidRDefault="00D0449E" w:rsidP="00D0449E">
      <w:pPr>
        <w:rPr>
          <w:color w:val="0000FF"/>
        </w:rPr>
      </w:pPr>
      <w:r w:rsidRPr="00D0449E">
        <w:rPr>
          <w:color w:val="0000FF"/>
        </w:rPr>
        <w:t>Tencent</w:t>
      </w:r>
    </w:p>
    <w:p w14:paraId="33C973E8" w14:textId="77777777" w:rsidR="00D0449E" w:rsidRPr="00D0449E" w:rsidRDefault="00D0449E" w:rsidP="00D0449E">
      <w:pPr>
        <w:rPr>
          <w:color w:val="0000FF"/>
        </w:rPr>
      </w:pPr>
      <w:r w:rsidRPr="00D0449E">
        <w:rPr>
          <w:color w:val="0000FF"/>
        </w:rPr>
        <w:lastRenderedPageBreak/>
        <w:t>Thales</w:t>
      </w:r>
    </w:p>
    <w:p w14:paraId="5270523D" w14:textId="77777777" w:rsidR="00D0449E" w:rsidRPr="00D0449E" w:rsidRDefault="00D0449E" w:rsidP="00D0449E">
      <w:pPr>
        <w:rPr>
          <w:color w:val="0000FF"/>
        </w:rPr>
      </w:pPr>
      <w:r w:rsidRPr="00D0449E">
        <w:rPr>
          <w:color w:val="0000FF"/>
        </w:rPr>
        <w:t>T-Mobile USA</w:t>
      </w:r>
    </w:p>
    <w:p w14:paraId="3A0FC886" w14:textId="77777777" w:rsidR="00D0449E" w:rsidRPr="00D0449E" w:rsidRDefault="00D0449E" w:rsidP="00D0449E">
      <w:pPr>
        <w:rPr>
          <w:color w:val="0000FF"/>
        </w:rPr>
      </w:pPr>
      <w:r w:rsidRPr="00D0449E">
        <w:rPr>
          <w:color w:val="0000FF"/>
        </w:rPr>
        <w:t>TSDSI</w:t>
      </w:r>
    </w:p>
    <w:p w14:paraId="0A8C98C5" w14:textId="77777777" w:rsidR="00D0449E" w:rsidRPr="00D0449E" w:rsidRDefault="00D0449E" w:rsidP="00D0449E">
      <w:pPr>
        <w:rPr>
          <w:color w:val="0000FF"/>
        </w:rPr>
      </w:pPr>
      <w:r w:rsidRPr="00D0449E">
        <w:rPr>
          <w:color w:val="0000FF"/>
        </w:rPr>
        <w:t>Verizon</w:t>
      </w:r>
    </w:p>
    <w:p w14:paraId="4ECD7A1C" w14:textId="77777777" w:rsidR="00D0449E" w:rsidRPr="00D0449E" w:rsidRDefault="00D0449E" w:rsidP="00D0449E">
      <w:pPr>
        <w:rPr>
          <w:color w:val="0000FF"/>
        </w:rPr>
      </w:pPr>
      <w:r w:rsidRPr="00D0449E">
        <w:rPr>
          <w:color w:val="0000FF"/>
        </w:rPr>
        <w:t>vivo</w:t>
      </w:r>
    </w:p>
    <w:p w14:paraId="3BD25505" w14:textId="77777777" w:rsidR="00D0449E" w:rsidRPr="00D0449E" w:rsidRDefault="00D0449E" w:rsidP="00D0449E">
      <w:pPr>
        <w:rPr>
          <w:color w:val="0000FF"/>
        </w:rPr>
      </w:pPr>
      <w:r w:rsidRPr="00D0449E">
        <w:rPr>
          <w:color w:val="0000FF"/>
        </w:rPr>
        <w:t>Vodafone</w:t>
      </w:r>
    </w:p>
    <w:p w14:paraId="3CC2C002" w14:textId="0F147A49" w:rsidR="000043D6" w:rsidRPr="003D2FFE" w:rsidRDefault="00D0449E" w:rsidP="00D0449E">
      <w:pPr>
        <w:rPr>
          <w:color w:val="0000FF"/>
        </w:rPr>
      </w:pPr>
      <w:r w:rsidRPr="00D0449E">
        <w:rPr>
          <w:color w:val="0000FF"/>
        </w:rPr>
        <w:t>ZTE</w:t>
      </w:r>
    </w:p>
    <w:p w14:paraId="57D00D01" w14:textId="77777777" w:rsidR="004B6FF8" w:rsidRDefault="004B6FF8" w:rsidP="004B6FF8"/>
    <w:p w14:paraId="04670617" w14:textId="50A62689" w:rsidR="000043D6" w:rsidRDefault="000043D6" w:rsidP="000043D6">
      <w:r>
        <w:t>NOTE: Meeting notes are not exhaustive and may not contain all the comments made during the conference call.</w:t>
      </w:r>
    </w:p>
    <w:p w14:paraId="1121378E" w14:textId="77777777" w:rsidR="00F04EA0" w:rsidRDefault="00F04EA0" w:rsidP="000043D6"/>
    <w:p w14:paraId="5AAA6EB8" w14:textId="77777777" w:rsidR="00F04EA0" w:rsidRDefault="00F04EA0" w:rsidP="00F04EA0">
      <w:pPr>
        <w:keepNext/>
        <w:rPr>
          <w:b/>
          <w:bCs/>
          <w:sz w:val="24"/>
          <w:lang w:val="en-US"/>
        </w:rPr>
      </w:pPr>
      <w:r>
        <w:rPr>
          <w:b/>
          <w:bCs/>
          <w:sz w:val="24"/>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3"/>
      </w:tblGrid>
      <w:tr w:rsidR="00F04EA0" w:rsidRPr="00177F1F" w14:paraId="190BCF2C" w14:textId="77777777" w:rsidTr="00B103A9">
        <w:tc>
          <w:tcPr>
            <w:tcW w:w="9773" w:type="dxa"/>
            <w:tcBorders>
              <w:top w:val="single" w:sz="4" w:space="0" w:color="auto"/>
              <w:left w:val="single" w:sz="4" w:space="0" w:color="auto"/>
              <w:bottom w:val="single" w:sz="4" w:space="0" w:color="auto"/>
              <w:right w:val="single" w:sz="4" w:space="0" w:color="auto"/>
            </w:tcBorders>
            <w:shd w:val="clear" w:color="auto" w:fill="FFFF00"/>
            <w:hideMark/>
          </w:tcPr>
          <w:p w14:paraId="57666C59" w14:textId="77777777" w:rsidR="00F04EA0" w:rsidRPr="00177F1F" w:rsidRDefault="00F04EA0" w:rsidP="00B103A9">
            <w:pPr>
              <w:rPr>
                <w:szCs w:val="18"/>
              </w:rPr>
            </w:pPr>
            <w:r w:rsidRPr="00177F1F">
              <w:rPr>
                <w:b/>
                <w:bCs/>
                <w:i/>
                <w:iCs/>
                <w:color w:val="800000"/>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F577491" w14:textId="77777777" w:rsidR="00F04EA0" w:rsidRDefault="00F04EA0" w:rsidP="00B103A9">
            <w:r w:rsidRPr="00177F1F">
              <w:rPr>
                <w:b/>
                <w:bCs/>
                <w:i/>
                <w:iCs/>
                <w:color w:val="800000"/>
                <w:sz w:val="24"/>
              </w:rPr>
              <w:t>Delegates are asked to take note that they are thereby invited:</w:t>
            </w:r>
          </w:p>
          <w:p w14:paraId="291F972C" w14:textId="77777777" w:rsidR="00F04EA0" w:rsidRPr="00177F1F" w:rsidRDefault="00F04EA0" w:rsidP="00B103A9">
            <w:pPr>
              <w:numPr>
                <w:ilvl w:val="0"/>
                <w:numId w:val="11"/>
              </w:numPr>
              <w:tabs>
                <w:tab w:val="clear" w:pos="567"/>
                <w:tab w:val="clear" w:pos="851"/>
                <w:tab w:val="clear" w:pos="1134"/>
                <w:tab w:val="clear" w:pos="1418"/>
                <w:tab w:val="clear" w:pos="1701"/>
              </w:tabs>
              <w:spacing w:after="0"/>
              <w:rPr>
                <w:rFonts w:eastAsia="Times New Roman"/>
              </w:rPr>
            </w:pPr>
            <w:r w:rsidRPr="00177F1F">
              <w:rPr>
                <w:rFonts w:eastAsia="Times New Roman"/>
                <w:b/>
                <w:bCs/>
                <w:i/>
                <w:iCs/>
                <w:color w:val="800000"/>
                <w:sz w:val="24"/>
              </w:rPr>
              <w:t>to investigate whether their organization or any other organization owns IPRs which are, or are likely to become Essential in respect of the work of 3GPP.</w:t>
            </w:r>
          </w:p>
          <w:p w14:paraId="3BF74B2D" w14:textId="77777777" w:rsidR="00F04EA0" w:rsidRPr="00177F1F" w:rsidRDefault="00F04EA0" w:rsidP="00B103A9">
            <w:pPr>
              <w:numPr>
                <w:ilvl w:val="0"/>
                <w:numId w:val="11"/>
              </w:numPr>
              <w:tabs>
                <w:tab w:val="clear" w:pos="567"/>
                <w:tab w:val="clear" w:pos="851"/>
                <w:tab w:val="clear" w:pos="1134"/>
                <w:tab w:val="clear" w:pos="1418"/>
                <w:tab w:val="clear" w:pos="1701"/>
              </w:tabs>
              <w:spacing w:after="0"/>
              <w:rPr>
                <w:rFonts w:eastAsia="Times New Roman"/>
              </w:rPr>
            </w:pPr>
            <w:r w:rsidRPr="00177F1F">
              <w:rPr>
                <w:rFonts w:eastAsia="Times New Roman"/>
                <w:b/>
                <w:bCs/>
                <w:i/>
                <w:iCs/>
                <w:color w:val="800000"/>
                <w:sz w:val="24"/>
              </w:rPr>
              <w:t>to notify their respective Organizational Partners of all potential IPRs, e.g., for ETSI, by means of the IPR Information Statement and the Licensing declaration forms"</w:t>
            </w:r>
          </w:p>
        </w:tc>
      </w:tr>
    </w:tbl>
    <w:p w14:paraId="75178BF2" w14:textId="77777777" w:rsidR="00F04EA0" w:rsidRPr="009F179A" w:rsidRDefault="00F04EA0" w:rsidP="00F04EA0">
      <w:pPr>
        <w:keepNext/>
        <w:rPr>
          <w:rFonts w:eastAsia="Times New Roman" w:cs="Arial"/>
          <w:szCs w:val="18"/>
        </w:rPr>
      </w:pPr>
    </w:p>
    <w:p w14:paraId="5498ACF9" w14:textId="77777777" w:rsidR="00F04EA0" w:rsidRDefault="00F04EA0" w:rsidP="00F04EA0">
      <w:pPr>
        <w:pStyle w:val="Heading3"/>
      </w:pPr>
      <w:r>
        <w:t>Welcome, IPR &amp; Anti-Trust</w:t>
      </w:r>
    </w:p>
    <w:p w14:paraId="2360AF43" w14:textId="77777777" w:rsidR="00F04EA0" w:rsidRDefault="00F04EA0" w:rsidP="00F04EA0">
      <w:pPr>
        <w:keepNext/>
      </w:pPr>
      <w:r>
        <w:rPr>
          <w:b/>
          <w:bCs/>
          <w:sz w:val="24"/>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blLook w:val="04A0" w:firstRow="1" w:lastRow="0" w:firstColumn="1" w:lastColumn="0" w:noHBand="0" w:noVBand="1"/>
      </w:tblPr>
      <w:tblGrid>
        <w:gridCol w:w="9773"/>
      </w:tblGrid>
      <w:tr w:rsidR="00F04EA0" w:rsidRPr="00177F1F" w14:paraId="5DAE5BCF" w14:textId="77777777" w:rsidTr="00B103A9">
        <w:tc>
          <w:tcPr>
            <w:tcW w:w="9773" w:type="dxa"/>
            <w:tcBorders>
              <w:top w:val="single" w:sz="4" w:space="0" w:color="auto"/>
              <w:left w:val="single" w:sz="4" w:space="0" w:color="auto"/>
              <w:bottom w:val="single" w:sz="4" w:space="0" w:color="auto"/>
              <w:right w:val="single" w:sz="4" w:space="0" w:color="auto"/>
            </w:tcBorders>
            <w:shd w:val="clear" w:color="auto" w:fill="D5DCE4"/>
            <w:hideMark/>
          </w:tcPr>
          <w:p w14:paraId="4F3069FE" w14:textId="77777777" w:rsidR="00F04EA0" w:rsidRDefault="00F04EA0" w:rsidP="00B103A9">
            <w:r w:rsidRPr="00177F1F">
              <w:rPr>
                <w:b/>
                <w:bCs/>
                <w:i/>
                <w:iCs/>
                <w:color w:val="800080"/>
                <w:sz w:val="24"/>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F5F0826" w14:textId="77777777" w:rsidR="00F04EA0" w:rsidRDefault="00F04EA0" w:rsidP="00B103A9">
            <w:r w:rsidRPr="00177F1F">
              <w:rPr>
                <w:b/>
                <w:bCs/>
                <w:i/>
                <w:iCs/>
                <w:color w:val="800080"/>
                <w:sz w:val="24"/>
              </w:rPr>
              <w:t>The leadership shall conduct the present meeting with impartiality and in the interests of 3GPP.</w:t>
            </w:r>
          </w:p>
          <w:p w14:paraId="4BC8493C" w14:textId="77777777" w:rsidR="00F04EA0" w:rsidRDefault="00F04EA0" w:rsidP="00B103A9">
            <w:r w:rsidRPr="00177F1F">
              <w:rPr>
                <w:b/>
                <w:bCs/>
                <w:i/>
                <w:iCs/>
                <w:color w:val="800080"/>
                <w:sz w:val="24"/>
              </w:rPr>
              <w:t>Furthermore, I would like to remind you that timely submission of work items in advance of TSG/WG meetings is important to allow for full and fair consideration of such matters.”</w:t>
            </w:r>
          </w:p>
        </w:tc>
      </w:tr>
    </w:tbl>
    <w:p w14:paraId="05050C50" w14:textId="77777777" w:rsidR="00F04EA0" w:rsidRPr="009F179A" w:rsidRDefault="00F04EA0" w:rsidP="00F04EA0">
      <w:pPr>
        <w:keepNext/>
        <w:rPr>
          <w:rFonts w:eastAsia="Times New Roman" w:cs="Arial"/>
          <w:szCs w:val="18"/>
          <w:lang w:val="en-US"/>
        </w:rPr>
      </w:pPr>
    </w:p>
    <w:p w14:paraId="0394F2C6" w14:textId="77777777" w:rsidR="00F04EA0" w:rsidRPr="00F04EA0" w:rsidRDefault="00F04EA0" w:rsidP="00F04EA0">
      <w:pPr>
        <w:keepLines/>
        <w:rPr>
          <w:b/>
          <w:bCs/>
          <w:lang w:eastAsia="en-US"/>
        </w:rPr>
      </w:pPr>
    </w:p>
    <w:p w14:paraId="1BB00FF3" w14:textId="61B4D4B6" w:rsidR="00A61BCC" w:rsidRDefault="00A61BCC" w:rsidP="004844AC">
      <w:pPr>
        <w:pStyle w:val="Heading2"/>
      </w:pPr>
      <w:r>
        <w:t>Opening of Meeting</w:t>
      </w:r>
    </w:p>
    <w:p w14:paraId="2370FE03" w14:textId="7DBA7B53" w:rsidR="00FF028E" w:rsidRDefault="00FF028E" w:rsidP="00FF028E">
      <w:pPr>
        <w:rPr>
          <w:lang w:eastAsia="en-US"/>
        </w:rPr>
      </w:pPr>
      <w:r>
        <w:rPr>
          <w:lang w:eastAsia="en-US"/>
        </w:rPr>
        <w:t>The TSG</w:t>
      </w:r>
      <w:r w:rsidR="003D2FFE">
        <w:rPr>
          <w:lang w:eastAsia="en-US"/>
        </w:rPr>
        <w:t> </w:t>
      </w:r>
      <w:r>
        <w:rPr>
          <w:lang w:eastAsia="en-US"/>
        </w:rPr>
        <w:t>SA Chair opened this CC at 1</w:t>
      </w:r>
      <w:r w:rsidR="00496CFB">
        <w:rPr>
          <w:lang w:eastAsia="en-US"/>
        </w:rPr>
        <w:t>3</w:t>
      </w:r>
      <w:r>
        <w:rPr>
          <w:lang w:eastAsia="en-US"/>
        </w:rPr>
        <w:t>.</w:t>
      </w:r>
      <w:r w:rsidR="00496CFB">
        <w:rPr>
          <w:lang w:eastAsia="en-US"/>
        </w:rPr>
        <w:t>0</w:t>
      </w:r>
      <w:r>
        <w:rPr>
          <w:lang w:eastAsia="en-US"/>
        </w:rPr>
        <w:t>0 UTC.</w:t>
      </w:r>
      <w:r w:rsidR="005A1432">
        <w:rPr>
          <w:lang w:eastAsia="en-US"/>
        </w:rPr>
        <w:t xml:space="preserve"> The remaining items for this CC were the TSG CT Chair and TSG RAN Chair Reports and associated documents.</w:t>
      </w:r>
    </w:p>
    <w:p w14:paraId="761A23D9" w14:textId="77777777" w:rsidR="00EB47A0" w:rsidRDefault="00EB47A0" w:rsidP="00FF028E">
      <w:pPr>
        <w:rPr>
          <w:lang w:eastAsia="en-US"/>
        </w:rPr>
      </w:pPr>
    </w:p>
    <w:p w14:paraId="59AACE17" w14:textId="01A87E90" w:rsidR="00EB47A0" w:rsidRDefault="00EB47A0" w:rsidP="00EB47A0">
      <w:pPr>
        <w:pStyle w:val="Heading2"/>
      </w:pPr>
      <w:r>
        <w:t>GoToMeeting Sessions Agenda</w:t>
      </w:r>
    </w:p>
    <w:p w14:paraId="6BFE1EB9" w14:textId="09805EE4" w:rsidR="00C34A79" w:rsidRDefault="005A1432" w:rsidP="005A1432">
      <w:pPr>
        <w:pBdr>
          <w:top w:val="single" w:sz="4" w:space="1" w:color="auto"/>
        </w:pBdr>
      </w:pPr>
      <w:r w:rsidRPr="00C34A79">
        <w:rPr>
          <w:color w:val="0000FF"/>
          <w:lang w:eastAsia="en-US"/>
        </w:rPr>
        <w:t>SP-210</w:t>
      </w:r>
      <w:r>
        <w:rPr>
          <w:color w:val="0000FF"/>
          <w:lang w:eastAsia="en-US"/>
        </w:rPr>
        <w:t>570</w:t>
      </w:r>
      <w:r>
        <w:t xml:space="preserve"> (AGENDA) SA#92-e GoToMeeting Sessions Agenda &amp; Details (Source: TSG SA Chair)</w:t>
      </w:r>
    </w:p>
    <w:p w14:paraId="6E70A2DD" w14:textId="77777777" w:rsidR="005A1432" w:rsidRPr="00C34A79" w:rsidRDefault="005A1432" w:rsidP="005A1432">
      <w:pPr>
        <w:keepNext/>
        <w:rPr>
          <w:b/>
          <w:bCs/>
          <w:lang w:eastAsia="en-US"/>
        </w:rPr>
      </w:pPr>
      <w:r w:rsidRPr="00C34A79">
        <w:rPr>
          <w:b/>
          <w:bCs/>
          <w:lang w:eastAsia="en-US"/>
        </w:rPr>
        <w:t>Discussion and conclusion:</w:t>
      </w:r>
    </w:p>
    <w:p w14:paraId="6BAAF733" w14:textId="63DE3B95" w:rsidR="005A1432" w:rsidRDefault="005A1432" w:rsidP="00FF028E">
      <w:r>
        <w:t xml:space="preserve">The GTM Sessions agenda was provided by the TSG SA Chairman for information and was </w:t>
      </w:r>
      <w:r w:rsidRPr="00C3284B">
        <w:rPr>
          <w:color w:val="0000FF"/>
        </w:rPr>
        <w:t>noted</w:t>
      </w:r>
      <w:r>
        <w:t>.</w:t>
      </w:r>
    </w:p>
    <w:p w14:paraId="5FA0B7CA" w14:textId="77777777" w:rsidR="00EB47A0" w:rsidRPr="005A1432" w:rsidRDefault="00EB47A0" w:rsidP="00FF028E"/>
    <w:p w14:paraId="71435CB2" w14:textId="32E47321" w:rsidR="00C34A79" w:rsidRDefault="005A1432" w:rsidP="00C34A79">
      <w:pPr>
        <w:pStyle w:val="Heading2"/>
      </w:pPr>
      <w:r>
        <w:t>Reporting from TSG</w:t>
      </w:r>
      <w:r w:rsidR="00EB47A0">
        <w:t> </w:t>
      </w:r>
      <w:r>
        <w:t>RAN and TSG</w:t>
      </w:r>
      <w:r w:rsidR="00EB47A0">
        <w:t> </w:t>
      </w:r>
      <w:r>
        <w:t>CT</w:t>
      </w:r>
    </w:p>
    <w:p w14:paraId="2A3226CD" w14:textId="662599CE" w:rsidR="00C34A79" w:rsidRDefault="005A1432" w:rsidP="00C34A79">
      <w:pPr>
        <w:pStyle w:val="Heading3"/>
      </w:pPr>
      <w:r>
        <w:t>RAN</w:t>
      </w:r>
      <w:r w:rsidR="00C34A79">
        <w:t xml:space="preserve"> reporting</w:t>
      </w:r>
    </w:p>
    <w:p w14:paraId="67314900" w14:textId="1DDD243A" w:rsidR="005A1432" w:rsidRDefault="005A1432" w:rsidP="005A1432">
      <w:pPr>
        <w:keepNext/>
        <w:pBdr>
          <w:top w:val="single" w:sz="4" w:space="1" w:color="auto"/>
        </w:pBdr>
        <w:rPr>
          <w:lang w:eastAsia="en-US"/>
        </w:rPr>
      </w:pPr>
      <w:r w:rsidRPr="00C34A79">
        <w:rPr>
          <w:color w:val="0000FF"/>
          <w:lang w:eastAsia="en-US"/>
        </w:rPr>
        <w:t>SP-2105</w:t>
      </w:r>
      <w:r>
        <w:rPr>
          <w:color w:val="0000FF"/>
          <w:lang w:eastAsia="en-US"/>
        </w:rPr>
        <w:t>95</w:t>
      </w:r>
      <w:r>
        <w:rPr>
          <w:lang w:eastAsia="en-US"/>
        </w:rPr>
        <w:t xml:space="preserve"> (REPORT) Status Report of TSG</w:t>
      </w:r>
      <w:r w:rsidR="00EB47A0">
        <w:rPr>
          <w:lang w:eastAsia="en-US"/>
        </w:rPr>
        <w:t> </w:t>
      </w:r>
      <w:r>
        <w:rPr>
          <w:lang w:eastAsia="en-US"/>
        </w:rPr>
        <w:t>RAN#92-e (Source: TSG</w:t>
      </w:r>
      <w:r w:rsidR="00EB47A0">
        <w:rPr>
          <w:lang w:eastAsia="en-US"/>
        </w:rPr>
        <w:t> </w:t>
      </w:r>
      <w:r>
        <w:rPr>
          <w:lang w:eastAsia="en-US"/>
        </w:rPr>
        <w:t>RAN Chair)</w:t>
      </w:r>
    </w:p>
    <w:p w14:paraId="7787E4B1" w14:textId="25CF654C" w:rsidR="005A1432" w:rsidRPr="005A1432" w:rsidRDefault="005A1432" w:rsidP="005A1432">
      <w:pPr>
        <w:pStyle w:val="FP"/>
        <w:keepNext/>
        <w:rPr>
          <w:b/>
          <w:bCs/>
          <w:lang w:eastAsia="en-US"/>
        </w:rPr>
      </w:pPr>
      <w:r w:rsidRPr="005A1432">
        <w:rPr>
          <w:b/>
          <w:bCs/>
          <w:lang w:eastAsia="en-US"/>
        </w:rPr>
        <w:t>New leadership in TSG-RAN WGs</w:t>
      </w:r>
    </w:p>
    <w:p w14:paraId="602AD740" w14:textId="77777777" w:rsidR="005A1432" w:rsidRDefault="005A1432" w:rsidP="005A1432">
      <w:pPr>
        <w:pStyle w:val="FP"/>
        <w:keepNext/>
        <w:rPr>
          <w:lang w:eastAsia="en-US"/>
        </w:rPr>
      </w:pPr>
      <w:r>
        <w:rPr>
          <w:lang w:eastAsia="en-US"/>
        </w:rPr>
        <w:t>TSG RAN WG1</w:t>
      </w:r>
    </w:p>
    <w:p w14:paraId="5418ABFB" w14:textId="77777777" w:rsidR="005A1432" w:rsidRDefault="005A1432" w:rsidP="005A1432">
      <w:pPr>
        <w:pStyle w:val="FP"/>
        <w:keepNext/>
        <w:rPr>
          <w:lang w:eastAsia="en-US"/>
        </w:rPr>
      </w:pPr>
      <w:r>
        <w:rPr>
          <w:lang w:eastAsia="en-US"/>
        </w:rPr>
        <w:t xml:space="preserve">Chair: </w:t>
      </w:r>
      <w:proofErr w:type="spellStart"/>
      <w:r>
        <w:rPr>
          <w:lang w:eastAsia="en-US"/>
        </w:rPr>
        <w:t>Dr.</w:t>
      </w:r>
      <w:proofErr w:type="spellEnd"/>
      <w:r>
        <w:rPr>
          <w:lang w:eastAsia="en-US"/>
        </w:rPr>
        <w:t xml:space="preserve"> </w:t>
      </w:r>
      <w:proofErr w:type="spellStart"/>
      <w:r>
        <w:rPr>
          <w:lang w:eastAsia="en-US"/>
        </w:rPr>
        <w:t>Younsun</w:t>
      </w:r>
      <w:proofErr w:type="spellEnd"/>
      <w:r>
        <w:rPr>
          <w:lang w:eastAsia="en-US"/>
        </w:rPr>
        <w:t xml:space="preserve"> KIM (Samsung/TTA)</w:t>
      </w:r>
    </w:p>
    <w:p w14:paraId="4E9B7F7A" w14:textId="38988603" w:rsidR="005A1432" w:rsidRDefault="005A1432" w:rsidP="005A1432">
      <w:pPr>
        <w:pStyle w:val="FP"/>
        <w:keepNext/>
        <w:rPr>
          <w:lang w:eastAsia="en-US"/>
        </w:rPr>
      </w:pPr>
      <w:r>
        <w:rPr>
          <w:lang w:eastAsia="en-US"/>
        </w:rPr>
        <w:t>Vice Chairs:</w:t>
      </w:r>
    </w:p>
    <w:p w14:paraId="5C9B0CCB" w14:textId="77777777" w:rsidR="005A1432" w:rsidRDefault="005A1432" w:rsidP="005A1432">
      <w:pPr>
        <w:pStyle w:val="B1"/>
      </w:pPr>
      <w:r>
        <w:tab/>
      </w:r>
      <w:proofErr w:type="spellStart"/>
      <w:r>
        <w:t>Dr.</w:t>
      </w:r>
      <w:proofErr w:type="spellEnd"/>
      <w:r>
        <w:t xml:space="preserve"> </w:t>
      </w:r>
      <w:proofErr w:type="spellStart"/>
      <w:r>
        <w:t>Havish</w:t>
      </w:r>
      <w:proofErr w:type="spellEnd"/>
      <w:r>
        <w:t xml:space="preserve"> KOORAPATY (Ericsson, ETSI)</w:t>
      </w:r>
    </w:p>
    <w:p w14:paraId="0C047761" w14:textId="77777777" w:rsidR="005A1432" w:rsidRDefault="005A1432" w:rsidP="005A1432">
      <w:pPr>
        <w:pStyle w:val="B1"/>
      </w:pPr>
      <w:r>
        <w:tab/>
      </w:r>
      <w:proofErr w:type="spellStart"/>
      <w:r>
        <w:t>Dr.</w:t>
      </w:r>
      <w:proofErr w:type="spellEnd"/>
      <w:r>
        <w:t xml:space="preserve"> </w:t>
      </w:r>
      <w:proofErr w:type="spellStart"/>
      <w:r>
        <w:t>Xiaodong</w:t>
      </w:r>
      <w:proofErr w:type="spellEnd"/>
      <w:r>
        <w:t xml:space="preserve"> XU (CMCC / CCSA)</w:t>
      </w:r>
    </w:p>
    <w:p w14:paraId="01323199" w14:textId="77777777" w:rsidR="005A1432" w:rsidRDefault="005A1432" w:rsidP="005A1432">
      <w:pPr>
        <w:pStyle w:val="FP"/>
        <w:keepNext/>
        <w:rPr>
          <w:lang w:eastAsia="en-US"/>
        </w:rPr>
      </w:pPr>
      <w:r>
        <w:rPr>
          <w:lang w:eastAsia="en-US"/>
        </w:rPr>
        <w:t>TSG RAN WG3</w:t>
      </w:r>
    </w:p>
    <w:p w14:paraId="502853DA" w14:textId="77777777" w:rsidR="005A1432" w:rsidRDefault="005A1432" w:rsidP="005A1432">
      <w:pPr>
        <w:pStyle w:val="FP"/>
        <w:keepNext/>
        <w:rPr>
          <w:lang w:eastAsia="en-US"/>
        </w:rPr>
      </w:pPr>
      <w:r>
        <w:rPr>
          <w:lang w:eastAsia="en-US"/>
        </w:rPr>
        <w:t>Chair: Mrs. Yin GAO (ZTE/CCSA)</w:t>
      </w:r>
    </w:p>
    <w:p w14:paraId="5FE9540F" w14:textId="4E59F0F6" w:rsidR="005A1432" w:rsidRDefault="005A1432" w:rsidP="005A1432">
      <w:pPr>
        <w:pStyle w:val="FP"/>
        <w:keepNext/>
        <w:rPr>
          <w:lang w:eastAsia="en-US"/>
        </w:rPr>
      </w:pPr>
      <w:r>
        <w:rPr>
          <w:lang w:eastAsia="en-US"/>
        </w:rPr>
        <w:t>Vice Chairs:</w:t>
      </w:r>
    </w:p>
    <w:p w14:paraId="6C415D61" w14:textId="77777777" w:rsidR="005A1432" w:rsidRDefault="005A1432" w:rsidP="005A1432">
      <w:pPr>
        <w:pStyle w:val="B1"/>
      </w:pPr>
      <w:r>
        <w:tab/>
      </w:r>
      <w:proofErr w:type="spellStart"/>
      <w:r>
        <w:t>Dr.</w:t>
      </w:r>
      <w:proofErr w:type="spellEnd"/>
      <w:r>
        <w:t xml:space="preserve"> Angelo CENTONZA (Ericsson/ETSI)</w:t>
      </w:r>
    </w:p>
    <w:p w14:paraId="2A02FDC1" w14:textId="77777777" w:rsidR="005A1432" w:rsidRDefault="005A1432" w:rsidP="005A1432">
      <w:pPr>
        <w:pStyle w:val="FP"/>
        <w:keepNext/>
        <w:rPr>
          <w:lang w:eastAsia="en-US"/>
        </w:rPr>
      </w:pPr>
      <w:r>
        <w:rPr>
          <w:lang w:eastAsia="en-US"/>
        </w:rPr>
        <w:t>TSG RAN WG4</w:t>
      </w:r>
    </w:p>
    <w:p w14:paraId="1DD519CF" w14:textId="77777777" w:rsidR="005A1432" w:rsidRDefault="005A1432" w:rsidP="005A1432">
      <w:pPr>
        <w:pStyle w:val="FP"/>
        <w:keepNext/>
        <w:rPr>
          <w:lang w:eastAsia="en-US"/>
        </w:rPr>
      </w:pPr>
      <w:r>
        <w:rPr>
          <w:lang w:eastAsia="en-US"/>
        </w:rPr>
        <w:t xml:space="preserve">Chair: </w:t>
      </w:r>
      <w:proofErr w:type="spellStart"/>
      <w:r>
        <w:rPr>
          <w:lang w:eastAsia="en-US"/>
        </w:rPr>
        <w:t>Dr.</w:t>
      </w:r>
      <w:proofErr w:type="spellEnd"/>
      <w:r>
        <w:rPr>
          <w:lang w:eastAsia="en-US"/>
        </w:rPr>
        <w:t xml:space="preserve"> </w:t>
      </w:r>
      <w:proofErr w:type="spellStart"/>
      <w:r>
        <w:rPr>
          <w:lang w:eastAsia="en-US"/>
        </w:rPr>
        <w:t>Xizeng</w:t>
      </w:r>
      <w:proofErr w:type="spellEnd"/>
      <w:r>
        <w:rPr>
          <w:lang w:eastAsia="en-US"/>
        </w:rPr>
        <w:t xml:space="preserve"> DAI (Huawei/CCSA)</w:t>
      </w:r>
    </w:p>
    <w:p w14:paraId="62C721D9" w14:textId="6B7DFF55" w:rsidR="005A1432" w:rsidRDefault="005A1432" w:rsidP="005A1432">
      <w:pPr>
        <w:pStyle w:val="FP"/>
        <w:keepNext/>
        <w:rPr>
          <w:lang w:eastAsia="en-US"/>
        </w:rPr>
      </w:pPr>
      <w:r>
        <w:rPr>
          <w:lang w:eastAsia="en-US"/>
        </w:rPr>
        <w:t>Vice Chairs:</w:t>
      </w:r>
    </w:p>
    <w:p w14:paraId="69A46C20" w14:textId="77777777" w:rsidR="005A1432" w:rsidRDefault="005A1432" w:rsidP="005A1432">
      <w:pPr>
        <w:pStyle w:val="B1"/>
      </w:pPr>
      <w:r>
        <w:tab/>
        <w:t>Mr. Andrey CHERVYAKOV (Intel/ATIS)</w:t>
      </w:r>
    </w:p>
    <w:p w14:paraId="7BF0E056" w14:textId="77777777" w:rsidR="005A1432" w:rsidRDefault="005A1432" w:rsidP="005A1432">
      <w:pPr>
        <w:pStyle w:val="B1"/>
      </w:pPr>
      <w:r>
        <w:tab/>
        <w:t xml:space="preserve">Mr. </w:t>
      </w:r>
      <w:proofErr w:type="spellStart"/>
      <w:r>
        <w:t>Haijie</w:t>
      </w:r>
      <w:proofErr w:type="spellEnd"/>
      <w:r>
        <w:t xml:space="preserve"> QIU (Samsung/TTA)</w:t>
      </w:r>
    </w:p>
    <w:p w14:paraId="1CF8F48C" w14:textId="300635A1" w:rsidR="005A1432" w:rsidRPr="005A1432" w:rsidRDefault="005A1432" w:rsidP="005A1432">
      <w:pPr>
        <w:pStyle w:val="FP"/>
        <w:keepNext/>
        <w:rPr>
          <w:b/>
          <w:bCs/>
          <w:lang w:eastAsia="en-US"/>
        </w:rPr>
      </w:pPr>
      <w:r w:rsidRPr="005A1432">
        <w:rPr>
          <w:b/>
          <w:bCs/>
          <w:lang w:eastAsia="en-US"/>
        </w:rPr>
        <w:t>Administrative aspects</w:t>
      </w:r>
    </w:p>
    <w:p w14:paraId="0FEA8637" w14:textId="47BC2D2C" w:rsidR="005A1432" w:rsidRPr="005A1432" w:rsidRDefault="005A1432" w:rsidP="005A1432">
      <w:pPr>
        <w:pStyle w:val="FP"/>
        <w:keepNext/>
        <w:rPr>
          <w:b/>
          <w:bCs/>
          <w:lang w:eastAsia="en-US"/>
        </w:rPr>
      </w:pPr>
      <w:r w:rsidRPr="005A1432">
        <w:rPr>
          <w:b/>
          <w:bCs/>
          <w:lang w:eastAsia="en-US"/>
        </w:rPr>
        <w:t>Inclusive language</w:t>
      </w:r>
    </w:p>
    <w:p w14:paraId="0D89C2B0" w14:textId="25EC5750" w:rsidR="005A1432" w:rsidRDefault="005A1432" w:rsidP="005A1432">
      <w:pPr>
        <w:pStyle w:val="B1"/>
      </w:pPr>
      <w:r>
        <w:t>-</w:t>
      </w:r>
      <w:r>
        <w:tab/>
        <w:t>RAN#92-e update</w:t>
      </w:r>
    </w:p>
    <w:p w14:paraId="5ABFF371" w14:textId="4DD8C732" w:rsidR="005A1432" w:rsidRDefault="005A1432" w:rsidP="005A1432">
      <w:pPr>
        <w:pStyle w:val="B2"/>
      </w:pPr>
      <w:r>
        <w:t>-</w:t>
      </w:r>
      <w:r>
        <w:tab/>
        <w:t>RAN agreed to include ASN.1 IE and field name changes as part of the inclusive language review of RAN specifications</w:t>
      </w:r>
    </w:p>
    <w:p w14:paraId="285406E5" w14:textId="18753C7D" w:rsidR="005A1432" w:rsidRDefault="005A1432" w:rsidP="005A1432">
      <w:pPr>
        <w:pStyle w:val="B3"/>
      </w:pPr>
      <w:r>
        <w:t>-</w:t>
      </w:r>
      <w:r>
        <w:tab/>
        <w:t>to use more inclusive language, as formulated in RP-211363</w:t>
      </w:r>
    </w:p>
    <w:p w14:paraId="73692DB3" w14:textId="26319D89" w:rsidR="005A1432" w:rsidRDefault="005A1432" w:rsidP="005A1432">
      <w:pPr>
        <w:pStyle w:val="B2"/>
      </w:pPr>
      <w:r>
        <w:t>-</w:t>
      </w:r>
      <w:r>
        <w:tab/>
        <w:t>No change to previous RAN agreements (as reported to TSG SA in SP-210259), e.g.</w:t>
      </w:r>
    </w:p>
    <w:p w14:paraId="191DD46B" w14:textId="26D06AAA" w:rsidR="005A1432" w:rsidRDefault="005A1432" w:rsidP="005A1432">
      <w:pPr>
        <w:pStyle w:val="B3"/>
      </w:pPr>
      <w:r>
        <w:t>-</w:t>
      </w:r>
      <w:r>
        <w:tab/>
        <w:t>legacy GERAN and UTRAN specifications should also be part of the review activity</w:t>
      </w:r>
    </w:p>
    <w:p w14:paraId="599348EF" w14:textId="11229B7D" w:rsidR="005A1432" w:rsidRDefault="005A1432" w:rsidP="005A1432">
      <w:pPr>
        <w:pStyle w:val="B1"/>
      </w:pPr>
      <w:r>
        <w:t>-</w:t>
      </w:r>
      <w:r>
        <w:tab/>
        <w:t>LS to SA/CT in RP-211519</w:t>
      </w:r>
    </w:p>
    <w:p w14:paraId="7E2C11CE" w14:textId="469C72B9" w:rsidR="005A1432" w:rsidRDefault="005A1432" w:rsidP="005A1432">
      <w:pPr>
        <w:pStyle w:val="B2"/>
      </w:pPr>
      <w:r>
        <w:t>-</w:t>
      </w:r>
      <w:r>
        <w:tab/>
        <w:t>RAN concluded that a harmonized 3GPP wide approach for changes to protocol / ASN.1 names would be appropriate, and asks SA and CT to consider acting accordingly.</w:t>
      </w:r>
    </w:p>
    <w:p w14:paraId="453DB831" w14:textId="7BC61C3D" w:rsidR="005A1432" w:rsidRDefault="005A1432" w:rsidP="005A1432">
      <w:pPr>
        <w:pStyle w:val="B2"/>
      </w:pPr>
      <w:r>
        <w:t>-</w:t>
      </w:r>
      <w:r>
        <w:tab/>
        <w:t>RAN asks TSGs SA and CT to also confirm whether GERAN and UTRAN specifications should be part of the inclusive language review</w:t>
      </w:r>
    </w:p>
    <w:p w14:paraId="2E45DE02" w14:textId="286AC1C6" w:rsidR="005A1432" w:rsidRPr="005A1432" w:rsidRDefault="005A1432" w:rsidP="005A1432">
      <w:pPr>
        <w:pStyle w:val="FP"/>
        <w:keepNext/>
        <w:rPr>
          <w:b/>
          <w:bCs/>
          <w:lang w:eastAsia="en-US"/>
        </w:rPr>
      </w:pPr>
      <w:r w:rsidRPr="005A1432">
        <w:rPr>
          <w:b/>
          <w:bCs/>
          <w:lang w:eastAsia="en-US"/>
        </w:rPr>
        <w:t>Planning aspects</w:t>
      </w:r>
    </w:p>
    <w:p w14:paraId="6EE141C0" w14:textId="504823AD" w:rsidR="005A1432" w:rsidRPr="005A1432" w:rsidRDefault="005A1432" w:rsidP="005A1432">
      <w:pPr>
        <w:pStyle w:val="FP"/>
        <w:keepNext/>
        <w:rPr>
          <w:b/>
          <w:bCs/>
          <w:lang w:eastAsia="en-US"/>
        </w:rPr>
      </w:pPr>
      <w:r w:rsidRPr="005A1432">
        <w:rPr>
          <w:b/>
          <w:bCs/>
          <w:lang w:eastAsia="en-US"/>
        </w:rPr>
        <w:t>Rel-17, meeting plan, Rel-18 RAN workshop &amp; planning</w:t>
      </w:r>
    </w:p>
    <w:p w14:paraId="71B24490" w14:textId="3ED97D2A" w:rsidR="005A1432" w:rsidRDefault="005A1432" w:rsidP="005A1432">
      <w:pPr>
        <w:pStyle w:val="B1"/>
      </w:pPr>
      <w:r>
        <w:t>-</w:t>
      </w:r>
      <w:r>
        <w:tab/>
        <w:t>RAN Rel-17 Timeline &amp; start of Rel-18</w:t>
      </w:r>
    </w:p>
    <w:p w14:paraId="32C8C4AC" w14:textId="77583230" w:rsidR="005A1432" w:rsidRDefault="005A1432" w:rsidP="005A1432">
      <w:pPr>
        <w:pStyle w:val="B2"/>
      </w:pPr>
      <w:r>
        <w:t>-</w:t>
      </w:r>
      <w:r>
        <w:tab/>
        <w:t>No timeline change for Rel-17 &amp; the start of Rel-18</w:t>
      </w:r>
    </w:p>
    <w:p w14:paraId="08C9DF3B" w14:textId="0F635A55" w:rsidR="005A1432" w:rsidRDefault="005A1432" w:rsidP="005A1432">
      <w:pPr>
        <w:pStyle w:val="B2"/>
      </w:pPr>
      <w:r>
        <w:t>-</w:t>
      </w:r>
      <w:r>
        <w:tab/>
        <w:t>Potential prioritization/down-scoping for Rel-17 items</w:t>
      </w:r>
    </w:p>
    <w:p w14:paraId="7890338F" w14:textId="4EA26C46" w:rsidR="005A1432" w:rsidRDefault="005A1432" w:rsidP="005A1432">
      <w:pPr>
        <w:pStyle w:val="B2"/>
      </w:pPr>
      <w:r>
        <w:t>-</w:t>
      </w:r>
      <w:r>
        <w:tab/>
        <w:t>Already discussed in RAN#92-e (June) and more discussion is expected in RAN#93-e (September)</w:t>
      </w:r>
    </w:p>
    <w:p w14:paraId="48173BF8" w14:textId="2473D31A" w:rsidR="005A1432" w:rsidRDefault="005A1432" w:rsidP="005A1432">
      <w:pPr>
        <w:pStyle w:val="B1"/>
      </w:pPr>
      <w:r>
        <w:t>-</w:t>
      </w:r>
      <w:r>
        <w:tab/>
        <w:t xml:space="preserve">RAN Rel-18 workshop: </w:t>
      </w:r>
      <w:r w:rsidRPr="005A1432">
        <w:rPr>
          <w:b/>
          <w:bCs/>
          <w:color w:val="0000FF"/>
        </w:rPr>
        <w:t>June 28th - July 2nd</w:t>
      </w:r>
    </w:p>
    <w:p w14:paraId="2FF8BCB8" w14:textId="79FCDEAC" w:rsidR="005A1432" w:rsidRDefault="005A1432" w:rsidP="005A1432">
      <w:pPr>
        <w:pStyle w:val="B2"/>
      </w:pPr>
      <w:r>
        <w:t>-</w:t>
      </w:r>
      <w:r>
        <w:tab/>
        <w:t>A total of 500+ submissions, from ~80 different companies/organizations</w:t>
      </w:r>
    </w:p>
    <w:p w14:paraId="09496B02" w14:textId="532E2C64" w:rsidR="005A1432" w:rsidRPr="005A1432" w:rsidRDefault="005A1432" w:rsidP="005A1432">
      <w:pPr>
        <w:pStyle w:val="B2"/>
        <w:rPr>
          <w:b/>
          <w:bCs/>
          <w:color w:val="0000FF"/>
        </w:rPr>
      </w:pPr>
      <w:r w:rsidRPr="005A1432">
        <w:rPr>
          <w:b/>
          <w:bCs/>
          <w:color w:val="0000FF"/>
        </w:rPr>
        <w:t>-</w:t>
      </w:r>
      <w:r w:rsidRPr="005A1432">
        <w:rPr>
          <w:b/>
          <w:bCs/>
          <w:color w:val="0000FF"/>
        </w:rPr>
        <w:tab/>
        <w:t>Deadline for registration extended to June 23rd (Wed.) 22:00 UTC</w:t>
      </w:r>
    </w:p>
    <w:p w14:paraId="0F9FD837" w14:textId="504046D3" w:rsidR="005A1432" w:rsidRDefault="005A1432" w:rsidP="005A1432">
      <w:pPr>
        <w:pStyle w:val="B2"/>
      </w:pPr>
      <w:r>
        <w:t>-</w:t>
      </w:r>
      <w:r>
        <w:tab/>
        <w:t>Aim for a list of topics endorsed for subsequent email discussion (to help further consolidation of potential Rel-18 topics in September)</w:t>
      </w:r>
    </w:p>
    <w:p w14:paraId="7BCEE6CD" w14:textId="47C89894" w:rsidR="005A1432" w:rsidRDefault="005A1432" w:rsidP="005A1432">
      <w:pPr>
        <w:pStyle w:val="B2"/>
      </w:pPr>
      <w:r>
        <w:t>-</w:t>
      </w:r>
      <w:r>
        <w:tab/>
        <w:t>Aim for an initial/tentative decision of Rel-18 timeline, which is to be confirmed in September (along with SA/CT)</w:t>
      </w:r>
    </w:p>
    <w:p w14:paraId="08794E01" w14:textId="06DE2C24" w:rsidR="005A1432" w:rsidRDefault="005A1432" w:rsidP="005A1432">
      <w:pPr>
        <w:pStyle w:val="B2"/>
      </w:pPr>
      <w:r>
        <w:t>-</w:t>
      </w:r>
      <w:r>
        <w:tab/>
        <w:t>More details on RAN Rel-18 workshop and planning can be found at RWS-210002</w:t>
      </w:r>
    </w:p>
    <w:p w14:paraId="7F56038D" w14:textId="385B2B83" w:rsidR="005A1432" w:rsidRPr="005A1432" w:rsidRDefault="005A1432" w:rsidP="005A1432">
      <w:pPr>
        <w:pStyle w:val="FP"/>
        <w:keepNext/>
        <w:rPr>
          <w:b/>
          <w:bCs/>
          <w:lang w:eastAsia="en-US"/>
        </w:rPr>
      </w:pPr>
      <w:r w:rsidRPr="005A1432">
        <w:rPr>
          <w:b/>
          <w:bCs/>
          <w:lang w:eastAsia="en-US"/>
        </w:rPr>
        <w:t>RAN Projects Update (cross-TSG areas)</w:t>
      </w:r>
      <w:r>
        <w:rPr>
          <w:b/>
          <w:bCs/>
          <w:lang w:eastAsia="en-US"/>
        </w:rPr>
        <w:t>:</w:t>
      </w:r>
    </w:p>
    <w:p w14:paraId="25BD5317" w14:textId="3C97DDAD" w:rsidR="005A1432" w:rsidRDefault="005A1432" w:rsidP="005A1432">
      <w:pPr>
        <w:pStyle w:val="B1"/>
      </w:pPr>
      <w:r>
        <w:t>-</w:t>
      </w:r>
      <w:r>
        <w:tab/>
        <w:t xml:space="preserve">RAN approved a new Rel-17 WID introducing NTN support for NB-IoT and </w:t>
      </w:r>
      <w:proofErr w:type="spellStart"/>
      <w:r>
        <w:t>eMTC</w:t>
      </w:r>
      <w:proofErr w:type="spellEnd"/>
    </w:p>
    <w:p w14:paraId="2CA2FFF7" w14:textId="4AAE0B26" w:rsidR="005A1432" w:rsidRDefault="005A1432" w:rsidP="005A1432">
      <w:pPr>
        <w:pStyle w:val="B2"/>
      </w:pPr>
      <w:r>
        <w:t>-</w:t>
      </w:r>
      <w:r>
        <w:tab/>
        <w:t>Details can be found in the approved WID in RP-211601</w:t>
      </w:r>
    </w:p>
    <w:p w14:paraId="0165EB1A" w14:textId="0749AD9E" w:rsidR="005A1432" w:rsidRDefault="005A1432" w:rsidP="005A1432">
      <w:pPr>
        <w:pStyle w:val="B2"/>
      </w:pPr>
      <w:r>
        <w:t>-</w:t>
      </w:r>
      <w:r>
        <w:tab/>
        <w:t>This feature targets EPC only</w:t>
      </w:r>
    </w:p>
    <w:p w14:paraId="1249360D" w14:textId="0E25D8D3" w:rsidR="005A1432" w:rsidRDefault="005A1432" w:rsidP="005A1432">
      <w:pPr>
        <w:pStyle w:val="B1"/>
      </w:pPr>
      <w:r>
        <w:t>-</w:t>
      </w:r>
      <w:r>
        <w:tab/>
        <w:t>RAN discussed a new Rel-17 WID on "User Plane Integrity Protection support for EPC connected architectures using LTE and NR"</w:t>
      </w:r>
    </w:p>
    <w:p w14:paraId="0B603C6F" w14:textId="46297BC2" w:rsidR="005A1432" w:rsidRDefault="005A1432" w:rsidP="005A1432">
      <w:pPr>
        <w:pStyle w:val="B2"/>
      </w:pPr>
      <w:r>
        <w:t>-</w:t>
      </w:r>
      <w:r>
        <w:tab/>
        <w:t>But decided to postpone the decision in RAN#93-e, in order to set clear objectives. The intention is to wait for progress in SA2 and SA3, which will clarify impacts to RAN3</w:t>
      </w:r>
    </w:p>
    <w:p w14:paraId="110427DA" w14:textId="2ECA77F1" w:rsidR="005A1432" w:rsidRDefault="005A1432" w:rsidP="005A1432">
      <w:pPr>
        <w:pStyle w:val="B2"/>
      </w:pPr>
      <w:r>
        <w:t>-</w:t>
      </w:r>
      <w:r>
        <w:tab/>
        <w:t>More details can be found in the email discussion summary in RP-211564</w:t>
      </w:r>
    </w:p>
    <w:p w14:paraId="62865AC5" w14:textId="186D68D3" w:rsidR="005A1432" w:rsidRPr="005A1432" w:rsidRDefault="005A1432" w:rsidP="005A1432">
      <w:pPr>
        <w:pStyle w:val="FP"/>
        <w:keepNext/>
        <w:rPr>
          <w:b/>
          <w:bCs/>
          <w:lang w:eastAsia="en-US"/>
        </w:rPr>
      </w:pPr>
      <w:r w:rsidRPr="005A1432">
        <w:rPr>
          <w:b/>
          <w:bCs/>
          <w:lang w:eastAsia="en-US"/>
        </w:rPr>
        <w:t>RAN Projects Update: Other:</w:t>
      </w:r>
    </w:p>
    <w:p w14:paraId="6B15646A" w14:textId="254FAED9" w:rsidR="005A1432" w:rsidRDefault="005A1432" w:rsidP="005A1432">
      <w:pPr>
        <w:pStyle w:val="B1"/>
      </w:pPr>
      <w:r>
        <w:t>-</w:t>
      </w:r>
      <w:r>
        <w:tab/>
        <w:t>Among all the updates, the following are the ones with more involved discussion</w:t>
      </w:r>
    </w:p>
    <w:p w14:paraId="389B183F" w14:textId="22209B45" w:rsidR="005A1432" w:rsidRDefault="005A1432" w:rsidP="005A1432">
      <w:pPr>
        <w:pStyle w:val="B2"/>
      </w:pPr>
      <w:r>
        <w:t>-</w:t>
      </w:r>
      <w:r>
        <w:tab/>
        <w:t xml:space="preserve">Discussion on Rel-17 project prioritization/down-scoping started, focusing on IIoT/URLLC and </w:t>
      </w:r>
      <w:proofErr w:type="spellStart"/>
      <w:r>
        <w:t>feMIMO</w:t>
      </w:r>
      <w:proofErr w:type="spellEnd"/>
    </w:p>
    <w:p w14:paraId="762E3745" w14:textId="63665FC0" w:rsidR="005A1432" w:rsidRDefault="005A1432" w:rsidP="005A1432">
      <w:pPr>
        <w:pStyle w:val="B3"/>
      </w:pPr>
      <w:r>
        <w:t>-</w:t>
      </w:r>
      <w:r>
        <w:tab/>
        <w:t xml:space="preserve">Discussion details in RP-211569 for IIoT/URLLC, and in RP-211551 for </w:t>
      </w:r>
      <w:proofErr w:type="spellStart"/>
      <w:r>
        <w:t>feMIMO</w:t>
      </w:r>
      <w:proofErr w:type="spellEnd"/>
      <w:r>
        <w:t xml:space="preserve"> with revised WID in RP-211586</w:t>
      </w:r>
    </w:p>
    <w:p w14:paraId="5A79FD28" w14:textId="289BFE4E" w:rsidR="005A1432" w:rsidRDefault="005A1432" w:rsidP="005A1432">
      <w:pPr>
        <w:pStyle w:val="B2"/>
      </w:pPr>
      <w:r>
        <w:t>-</w:t>
      </w:r>
      <w:r>
        <w:tab/>
        <w:t>Resolved several issues for "Extending current NR operation to 71GHz"</w:t>
      </w:r>
    </w:p>
    <w:p w14:paraId="1DF8189F" w14:textId="21B756DB" w:rsidR="005A1432" w:rsidRDefault="005A1432" w:rsidP="005A1432">
      <w:pPr>
        <w:pStyle w:val="B3"/>
      </w:pPr>
      <w:r>
        <w:t>-</w:t>
      </w:r>
      <w:r>
        <w:tab/>
        <w:t>Discussion details in RP-211583, with revised WID in RP-211584 and revised FS_FR2_enhTestMethods SID in RP-211600</w:t>
      </w:r>
    </w:p>
    <w:p w14:paraId="61895788" w14:textId="3CD99E82" w:rsidR="005A1432" w:rsidRDefault="005A1432" w:rsidP="005A1432">
      <w:pPr>
        <w:pStyle w:val="B2"/>
      </w:pPr>
      <w:r>
        <w:t>-</w:t>
      </w:r>
      <w:r>
        <w:tab/>
        <w:t>Resolved the issue of "NTN-FR2 and Ka-band handling" for NR NTN</w:t>
      </w:r>
    </w:p>
    <w:p w14:paraId="4B9E56A8" w14:textId="125FEA56" w:rsidR="005A1432" w:rsidRDefault="005A1432" w:rsidP="005A1432">
      <w:pPr>
        <w:pStyle w:val="B3"/>
      </w:pPr>
      <w:r>
        <w:lastRenderedPageBreak/>
        <w:t>-</w:t>
      </w:r>
      <w:r>
        <w:tab/>
        <w:t>Discussion details in RP-211596</w:t>
      </w:r>
    </w:p>
    <w:p w14:paraId="0CC5E446" w14:textId="158BBCB4" w:rsidR="005A1432" w:rsidRDefault="005A1432" w:rsidP="005A1432">
      <w:pPr>
        <w:pStyle w:val="B2"/>
      </w:pPr>
      <w:r>
        <w:t>-</w:t>
      </w:r>
      <w:r>
        <w:tab/>
        <w:t>RAN4 related issues</w:t>
      </w:r>
    </w:p>
    <w:p w14:paraId="1E92DF6C" w14:textId="37DE0913" w:rsidR="005A1432" w:rsidRDefault="005A1432" w:rsidP="005A1432">
      <w:pPr>
        <w:pStyle w:val="B3"/>
      </w:pPr>
      <w:r>
        <w:t>-</w:t>
      </w:r>
      <w:r>
        <w:tab/>
        <w:t>Spectrum related updates, with email discussion summary in RP-211595</w:t>
      </w:r>
    </w:p>
    <w:p w14:paraId="364900DA" w14:textId="458DC255" w:rsidR="005A1432" w:rsidRDefault="005A1432" w:rsidP="005A1432">
      <w:pPr>
        <w:pStyle w:val="B3"/>
      </w:pPr>
      <w:r>
        <w:t>-</w:t>
      </w:r>
      <w:r>
        <w:tab/>
        <w:t xml:space="preserve">FR1 RF, FR2 RF and </w:t>
      </w:r>
      <w:proofErr w:type="spellStart"/>
      <w:r>
        <w:t>TxDiv</w:t>
      </w:r>
      <w:proofErr w:type="spellEnd"/>
      <w:r>
        <w:t xml:space="preserve"> related updates, with email discussion summary in RP-211587, RP-211539 and RP-211532, respectively</w:t>
      </w:r>
    </w:p>
    <w:p w14:paraId="3F7E6943" w14:textId="435EA795" w:rsidR="005A1432" w:rsidRDefault="005A1432" w:rsidP="005A1432">
      <w:pPr>
        <w:pStyle w:val="B3"/>
      </w:pPr>
      <w:r>
        <w:t>-</w:t>
      </w:r>
      <w:r>
        <w:tab/>
        <w:t>No handling of new non-spectrum Rel-17 proposals for RAN4 and no approval of RRM related proposals (9 different objectives!), in order to ensure manageable RAN4 workload and to minimize risks of Rel-17 completion</w:t>
      </w:r>
    </w:p>
    <w:p w14:paraId="0DB48E0D" w14:textId="5755239D" w:rsidR="005A1432" w:rsidRPr="005A1432" w:rsidRDefault="005A1432" w:rsidP="005A1432">
      <w:pPr>
        <w:pStyle w:val="FP"/>
        <w:keepNext/>
        <w:rPr>
          <w:b/>
          <w:bCs/>
          <w:lang w:eastAsia="en-US"/>
        </w:rPr>
      </w:pPr>
      <w:r w:rsidRPr="005A1432">
        <w:rPr>
          <w:b/>
          <w:bCs/>
          <w:lang w:eastAsia="en-US"/>
        </w:rPr>
        <w:t>ITU matters</w:t>
      </w:r>
    </w:p>
    <w:p w14:paraId="367CE543" w14:textId="4FECC1E2" w:rsidR="005A1432" w:rsidRDefault="005A1432" w:rsidP="005A1432">
      <w:pPr>
        <w:pStyle w:val="B1"/>
      </w:pPr>
      <w:r>
        <w:t>-</w:t>
      </w:r>
      <w:r>
        <w:tab/>
        <w:t>LS to ITU-R WP7C in RP-211576 , agreed</w:t>
      </w:r>
    </w:p>
    <w:p w14:paraId="2DFBF2CD" w14:textId="74B6D317" w:rsidR="005A1432" w:rsidRDefault="005A1432" w:rsidP="005A1432">
      <w:pPr>
        <w:pStyle w:val="B2"/>
      </w:pPr>
      <w:r>
        <w:t>-</w:t>
      </w:r>
      <w:r>
        <w:tab/>
        <w:t>on 3GPP's activities related to WRC-19 Resolutions</w:t>
      </w:r>
    </w:p>
    <w:p w14:paraId="1ABAEA42" w14:textId="6AAAFCA8" w:rsidR="005A1432" w:rsidRDefault="005A1432" w:rsidP="005A1432">
      <w:pPr>
        <w:pStyle w:val="B3"/>
      </w:pPr>
      <w:r>
        <w:t>-</w:t>
      </w:r>
      <w:r>
        <w:tab/>
        <w:t>Clarified 3GPP terminology related to Frequency ranges and Operating bands</w:t>
      </w:r>
    </w:p>
    <w:p w14:paraId="5D8E90D4" w14:textId="22612ACF" w:rsidR="005A1432" w:rsidRDefault="005A1432" w:rsidP="005A1432">
      <w:pPr>
        <w:pStyle w:val="B2"/>
      </w:pPr>
      <w:r>
        <w:t>-</w:t>
      </w:r>
      <w:r>
        <w:tab/>
        <w:t>LTI will go to PCG for review and approval</w:t>
      </w:r>
    </w:p>
    <w:p w14:paraId="51241986" w14:textId="09175FD7" w:rsidR="005A1432" w:rsidRDefault="005A1432" w:rsidP="005A1432">
      <w:pPr>
        <w:pStyle w:val="B3"/>
      </w:pPr>
      <w:r>
        <w:t>-</w:t>
      </w:r>
      <w:r>
        <w:tab/>
        <w:t>and from there to: ITU-R WP7C; cc: ITU-R WP5D, RAN4</w:t>
      </w:r>
    </w:p>
    <w:p w14:paraId="5BDEBAFF" w14:textId="6B93B322" w:rsidR="005A1432" w:rsidRDefault="005A1432" w:rsidP="005A1432">
      <w:pPr>
        <w:pStyle w:val="B1"/>
      </w:pPr>
      <w:r>
        <w:t>-</w:t>
      </w:r>
      <w:r>
        <w:tab/>
        <w:t>LS to ITU-R WP1C in RP-211577 , approved</w:t>
      </w:r>
    </w:p>
    <w:p w14:paraId="6A155EC8" w14:textId="2E2FCA19" w:rsidR="005A1432" w:rsidRDefault="005A1432" w:rsidP="005A1432">
      <w:pPr>
        <w:pStyle w:val="B2"/>
      </w:pPr>
      <w:r>
        <w:t>-</w:t>
      </w:r>
      <w:r>
        <w:tab/>
        <w:t>On Test methods for over-the-air TRP (Total Radiated Power) field measurements of unwanted emissions from IMT radio equipment utilizing active antennas</w:t>
      </w:r>
    </w:p>
    <w:p w14:paraId="0A29193E" w14:textId="257543AE" w:rsidR="005A1432" w:rsidRDefault="005A1432" w:rsidP="005A1432">
      <w:pPr>
        <w:pStyle w:val="B3"/>
      </w:pPr>
      <w:r>
        <w:t>-</w:t>
      </w:r>
      <w:r>
        <w:tab/>
        <w:t>Forwarding input from RAN4</w:t>
      </w:r>
    </w:p>
    <w:p w14:paraId="368B1F7E" w14:textId="34CA5C59" w:rsidR="005A1432" w:rsidRDefault="005A1432" w:rsidP="005A1432">
      <w:pPr>
        <w:pStyle w:val="B2"/>
      </w:pPr>
      <w:r>
        <w:t>-</w:t>
      </w:r>
      <w:r>
        <w:tab/>
        <w:t>LS will be sent out directly via 3GPP LS coordinator, without further SA/PCG review</w:t>
      </w:r>
    </w:p>
    <w:p w14:paraId="532D19FE" w14:textId="52AA9F7C" w:rsidR="005A1432" w:rsidRDefault="005A1432" w:rsidP="005A1432">
      <w:pPr>
        <w:pStyle w:val="B3"/>
      </w:pPr>
      <w:r>
        <w:t>-</w:t>
      </w:r>
      <w:r>
        <w:tab/>
        <w:t>to: ITU-R WP1C; cc: CEPT ECC SE21, ITU-R WP1A, ITU-R WP5A, ITU-R WP5D</w:t>
      </w:r>
    </w:p>
    <w:p w14:paraId="62BA4BA2" w14:textId="77777777" w:rsidR="005A1432" w:rsidRDefault="005A1432" w:rsidP="005A1432">
      <w:pPr>
        <w:pStyle w:val="FP"/>
        <w:keepNext/>
        <w:rPr>
          <w:lang w:eastAsia="en-US"/>
        </w:rPr>
      </w:pPr>
    </w:p>
    <w:p w14:paraId="68CA776A" w14:textId="77777777" w:rsidR="005A1432" w:rsidRPr="00C34A79" w:rsidRDefault="005A1432" w:rsidP="005A1432">
      <w:pPr>
        <w:keepNext/>
        <w:rPr>
          <w:b/>
          <w:bCs/>
          <w:lang w:eastAsia="en-US"/>
        </w:rPr>
      </w:pPr>
      <w:r w:rsidRPr="00C34A79">
        <w:rPr>
          <w:b/>
          <w:bCs/>
          <w:lang w:eastAsia="en-US"/>
        </w:rPr>
        <w:t>Discussion and conclusion:</w:t>
      </w:r>
    </w:p>
    <w:p w14:paraId="3A54055C" w14:textId="36FEB8FA" w:rsidR="005A1432" w:rsidRDefault="005A1432" w:rsidP="005A1432">
      <w:pPr>
        <w:keepLines/>
        <w:tabs>
          <w:tab w:val="clear" w:pos="567"/>
          <w:tab w:val="clear" w:pos="851"/>
          <w:tab w:val="clear" w:pos="1134"/>
          <w:tab w:val="clear" w:pos="1418"/>
        </w:tabs>
        <w:ind w:left="1418" w:hanging="1418"/>
        <w:rPr>
          <w:lang w:eastAsia="en-US"/>
        </w:rPr>
      </w:pPr>
      <w:r>
        <w:rPr>
          <w:lang w:eastAsia="en-US"/>
        </w:rPr>
        <w:t>Slide 5:</w:t>
      </w:r>
      <w:r>
        <w:rPr>
          <w:lang w:eastAsia="en-US"/>
        </w:rPr>
        <w:tab/>
        <w:t>Inclusive Language: The TSG CT Chair commented that RAN agreed to make ASN.1 changes for inclusive language whereas TSG CT decided not to do this. The TSG RAN Chair replied that the understanding was that this would not introduce backward compatibility issues. The TSG SA Chair reported that his understanding was that this can be done for new IEs in Rel</w:t>
      </w:r>
      <w:r>
        <w:rPr>
          <w:lang w:eastAsia="en-US"/>
        </w:rPr>
        <w:noBreakHyphen/>
        <w:t>17 but may cause issues if done for Rel</w:t>
      </w:r>
      <w:r>
        <w:rPr>
          <w:lang w:eastAsia="en-US"/>
        </w:rPr>
        <w:noBreakHyphen/>
        <w:t>16 or earlier. This is part of the Liaison.</w:t>
      </w:r>
    </w:p>
    <w:p w14:paraId="3F832CDB" w14:textId="6EA1BD29" w:rsidR="00EB47A0" w:rsidRDefault="005A1432" w:rsidP="00EB47A0">
      <w:pPr>
        <w:keepLines/>
        <w:tabs>
          <w:tab w:val="clear" w:pos="567"/>
          <w:tab w:val="clear" w:pos="851"/>
          <w:tab w:val="clear" w:pos="1134"/>
          <w:tab w:val="clear" w:pos="1418"/>
        </w:tabs>
        <w:ind w:left="1418" w:hanging="1418"/>
        <w:rPr>
          <w:lang w:eastAsia="en-US"/>
        </w:rPr>
      </w:pPr>
      <w:r>
        <w:rPr>
          <w:lang w:eastAsia="en-US"/>
        </w:rPr>
        <w:t>Slide 6</w:t>
      </w:r>
      <w:r w:rsidR="00EB47A0">
        <w:rPr>
          <w:lang w:eastAsia="en-US"/>
        </w:rPr>
        <w:t>, 8</w:t>
      </w:r>
      <w:r>
        <w:rPr>
          <w:lang w:eastAsia="en-US"/>
        </w:rPr>
        <w:t>:</w:t>
      </w:r>
      <w:r>
        <w:rPr>
          <w:lang w:eastAsia="en-US"/>
        </w:rPr>
        <w:tab/>
        <w:t>RAN Rel</w:t>
      </w:r>
      <w:r>
        <w:rPr>
          <w:lang w:eastAsia="en-US"/>
        </w:rPr>
        <w:noBreakHyphen/>
        <w:t xml:space="preserve">18 WS: The SA WG6 Chair asked what the expectation is from the Workshop and e-mail discussion and how this will be handled in September to coordinate with TSG CT/SA planning. The TSG RAN Chair replied that this should come out with high level scope and objectives/potential. This will not be an endorsed project at this point, for further review and development in the September TSG RAN meeting. It is also planned to have a joint TSGs session on the Thursday of the September TSG RAN meeting </w:t>
      </w:r>
      <w:r w:rsidR="00EB47A0">
        <w:rPr>
          <w:lang w:eastAsia="en-US"/>
        </w:rPr>
        <w:t>t</w:t>
      </w:r>
      <w:r>
        <w:rPr>
          <w:lang w:eastAsia="en-US"/>
        </w:rPr>
        <w:t>o review the positions in the TSGs.</w:t>
      </w:r>
      <w:r w:rsidR="00EB47A0">
        <w:rPr>
          <w:lang w:eastAsia="en-US"/>
        </w:rPr>
        <w:t xml:space="preserve"> </w:t>
      </w:r>
      <w:r>
        <w:rPr>
          <w:lang w:eastAsia="en-US"/>
        </w:rPr>
        <w:t>The December 2021 RAN meeting will be a 2 week meeting which intends to finalize the first package in the first week and have a joint session with TSG SA in the second week to take TSG SA input into account and finalize the TSG RAN WIDs in that meeting. The TSG</w:t>
      </w:r>
      <w:r w:rsidR="00EB47A0">
        <w:rPr>
          <w:lang w:eastAsia="en-US"/>
        </w:rPr>
        <w:t> </w:t>
      </w:r>
      <w:r>
        <w:rPr>
          <w:lang w:eastAsia="en-US"/>
        </w:rPr>
        <w:t>SA Chair reported th</w:t>
      </w:r>
      <w:r w:rsidR="00EB47A0">
        <w:rPr>
          <w:lang w:eastAsia="en-US"/>
        </w:rPr>
        <w:t>a</w:t>
      </w:r>
      <w:r>
        <w:rPr>
          <w:lang w:eastAsia="en-US"/>
        </w:rPr>
        <w:t xml:space="preserve">t the </w:t>
      </w:r>
      <w:r w:rsidR="00EB47A0">
        <w:rPr>
          <w:lang w:eastAsia="en-US"/>
        </w:rPr>
        <w:t>likelihood</w:t>
      </w:r>
      <w:r>
        <w:rPr>
          <w:lang w:eastAsia="en-US"/>
        </w:rPr>
        <w:t xml:space="preserve"> of fixing the timeline in the September Plenary with reference to the Joint session has been </w:t>
      </w:r>
      <w:r w:rsidR="00EB47A0">
        <w:rPr>
          <w:lang w:eastAsia="en-US"/>
        </w:rPr>
        <w:t>sent over the e-mail. Prioritization of items will be attempted, depending on how well defined the content is at that time. The TSG RAN Chair reported that companies had indicated that 18 Month duration for Rel-18 could be acceptable.</w:t>
      </w:r>
      <w:r w:rsidR="00EB47A0" w:rsidRPr="00EB47A0">
        <w:rPr>
          <w:lang w:eastAsia="en-US"/>
        </w:rPr>
        <w:t xml:space="preserve"> </w:t>
      </w:r>
      <w:r w:rsidR="00EB47A0">
        <w:rPr>
          <w:lang w:eastAsia="en-US"/>
        </w:rPr>
        <w:t>Ericsson commented that it is better to set the time line before any content prioritization can be expected. The TSG</w:t>
      </w:r>
      <w:r w:rsidR="00EB47A0">
        <w:rPr>
          <w:lang w:eastAsia="en-US"/>
        </w:rPr>
        <w:t> </w:t>
      </w:r>
      <w:r w:rsidR="00EB47A0">
        <w:rPr>
          <w:lang w:eastAsia="en-US"/>
        </w:rPr>
        <w:t>RAN chair confirmed that this is the intention.</w:t>
      </w:r>
    </w:p>
    <w:p w14:paraId="692CC65D" w14:textId="6690F6F2" w:rsidR="00EB47A0" w:rsidRDefault="00EB47A0" w:rsidP="005A1432">
      <w:pPr>
        <w:keepLines/>
        <w:tabs>
          <w:tab w:val="clear" w:pos="567"/>
          <w:tab w:val="clear" w:pos="851"/>
          <w:tab w:val="clear" w:pos="1134"/>
          <w:tab w:val="clear" w:pos="1418"/>
        </w:tabs>
        <w:ind w:left="1418" w:hanging="1418"/>
        <w:rPr>
          <w:lang w:eastAsia="en-US"/>
        </w:rPr>
      </w:pPr>
      <w:r>
        <w:rPr>
          <w:lang w:eastAsia="en-US"/>
        </w:rPr>
        <w:t>Slide 8:</w:t>
      </w:r>
      <w:r>
        <w:rPr>
          <w:lang w:eastAsia="en-US"/>
        </w:rPr>
        <w:tab/>
        <w:t>Orange asked what the focus is for the Rel-17 prioritization. The TSG RAN Chair replied that any down-scoping needed will be considered on a case by case basis as the impacts on SA and CT work will need to be carefully checked, to avoid controversial changes. The TSG SA Chair clarified that any impacts will not go unnoticed and will also be considered in TSGs.</w:t>
      </w:r>
    </w:p>
    <w:p w14:paraId="6B860EBD" w14:textId="5EEC3F34" w:rsidR="005A1432" w:rsidRDefault="005A1432" w:rsidP="005A1432">
      <w:pPr>
        <w:keepLines/>
        <w:rPr>
          <w:lang w:eastAsia="en-US"/>
        </w:rPr>
      </w:pPr>
      <w:r>
        <w:rPr>
          <w:lang w:eastAsia="en-US"/>
        </w:rPr>
        <w:t>The TSG</w:t>
      </w:r>
      <w:r w:rsidR="00EB47A0">
        <w:rPr>
          <w:lang w:eastAsia="en-US"/>
        </w:rPr>
        <w:t> </w:t>
      </w:r>
      <w:r>
        <w:rPr>
          <w:lang w:eastAsia="en-US"/>
        </w:rPr>
        <w:t xml:space="preserve">RAN Chair was thanked for this report, which was </w:t>
      </w:r>
      <w:r w:rsidRPr="002F58C0">
        <w:rPr>
          <w:color w:val="0000FF"/>
          <w:lang w:eastAsia="en-US"/>
        </w:rPr>
        <w:t>noted</w:t>
      </w:r>
      <w:r>
        <w:rPr>
          <w:lang w:eastAsia="en-US"/>
        </w:rPr>
        <w:t>.</w:t>
      </w:r>
    </w:p>
    <w:p w14:paraId="728292F0" w14:textId="3E666833" w:rsidR="005A1432" w:rsidRDefault="005A1432" w:rsidP="005A1432">
      <w:pPr>
        <w:keepLines/>
        <w:rPr>
          <w:lang w:eastAsia="en-US"/>
        </w:rPr>
      </w:pPr>
    </w:p>
    <w:p w14:paraId="0E567EF4" w14:textId="04F76159" w:rsidR="005A1432" w:rsidRDefault="005A1432" w:rsidP="005A1432">
      <w:pPr>
        <w:keepNext/>
        <w:pBdr>
          <w:top w:val="single" w:sz="4" w:space="1" w:color="auto"/>
        </w:pBdr>
        <w:rPr>
          <w:lang w:eastAsia="en-US"/>
        </w:rPr>
      </w:pPr>
      <w:r w:rsidRPr="00C34A79">
        <w:rPr>
          <w:color w:val="0000FF"/>
          <w:lang w:eastAsia="en-US"/>
        </w:rPr>
        <w:t>SP-210</w:t>
      </w:r>
      <w:r w:rsidR="00EB47A0">
        <w:rPr>
          <w:color w:val="0000FF"/>
          <w:lang w:eastAsia="en-US"/>
        </w:rPr>
        <w:t>594</w:t>
      </w:r>
      <w:r>
        <w:rPr>
          <w:lang w:eastAsia="en-US"/>
        </w:rPr>
        <w:t xml:space="preserve"> (LS In) LS from TSG</w:t>
      </w:r>
      <w:r w:rsidR="00EB47A0">
        <w:rPr>
          <w:lang w:eastAsia="en-US"/>
        </w:rPr>
        <w:t> </w:t>
      </w:r>
      <w:r>
        <w:rPr>
          <w:lang w:eastAsia="en-US"/>
        </w:rPr>
        <w:t>RAN: LS on Inclusive language review (Source: TSG</w:t>
      </w:r>
      <w:r w:rsidR="00EB47A0">
        <w:rPr>
          <w:lang w:eastAsia="en-US"/>
        </w:rPr>
        <w:t> </w:t>
      </w:r>
      <w:r>
        <w:rPr>
          <w:lang w:eastAsia="en-US"/>
        </w:rPr>
        <w:t>RAN)</w:t>
      </w:r>
    </w:p>
    <w:p w14:paraId="227FFBC4" w14:textId="67D06CFF" w:rsidR="005A1432" w:rsidRDefault="005A1432" w:rsidP="005A1432">
      <w:pPr>
        <w:keepNext/>
        <w:pBdr>
          <w:top w:val="single" w:sz="4" w:space="1" w:color="auto"/>
        </w:pBdr>
        <w:rPr>
          <w:lang w:eastAsia="en-US"/>
        </w:rPr>
      </w:pPr>
      <w:r>
        <w:rPr>
          <w:lang w:eastAsia="en-US"/>
        </w:rPr>
        <w:t>Abstract: As part of the ongoing activity on inclusive language review of specifications (see the endorsed RP-202179 for reference), TSG RAN has decided to also include ASN.1 IE and field name changes where needed, in the review.</w:t>
      </w:r>
      <w:r>
        <w:rPr>
          <w:lang w:eastAsia="en-US"/>
        </w:rPr>
        <w:br/>
        <w:t>It has been clarified that ASN.1 IE and field names can be changed without compromising backwards compatibility of the protocols.</w:t>
      </w:r>
      <w:r>
        <w:rPr>
          <w:lang w:eastAsia="en-US"/>
        </w:rPr>
        <w:br/>
        <w:t>RAN#92e instructed the RAN WG Chairs to recommend RAN specification Rapporteurs to act accordingly when preparing the related Rel-17 CRs for NR and LTE.</w:t>
      </w:r>
      <w:r>
        <w:rPr>
          <w:lang w:eastAsia="en-US"/>
        </w:rPr>
        <w:br/>
        <w:t>Current consensus in RAN is that legacy GERAN and UTRAN specifications should also be part of the review activity, as previously reported to TSG SA (SP-210259).</w:t>
      </w:r>
      <w:r>
        <w:rPr>
          <w:lang w:eastAsia="en-US"/>
        </w:rPr>
        <w:br/>
        <w:t>We welcome your feedback on this aspect. RAN also discussed and concluded that a harmonized 3GPP wide approach for changes to protocol / ASN.1 names would be appropriate, and asks TSG SA and TSG CT to consider acting accordingly.</w:t>
      </w:r>
      <w:r>
        <w:rPr>
          <w:lang w:eastAsia="en-US"/>
        </w:rPr>
        <w:br/>
      </w:r>
      <w:r w:rsidRPr="005A1432">
        <w:rPr>
          <w:b/>
          <w:bCs/>
          <w:lang w:eastAsia="en-US"/>
        </w:rPr>
        <w:t xml:space="preserve">Action: </w:t>
      </w:r>
      <w:r>
        <w:rPr>
          <w:lang w:eastAsia="en-US"/>
        </w:rPr>
        <w:t xml:space="preserve">TSG RAN respectfully asks TSG SA and TSG CT to take the above into account when planning the respective </w:t>
      </w:r>
      <w:r>
        <w:rPr>
          <w:lang w:eastAsia="en-US"/>
        </w:rPr>
        <w:lastRenderedPageBreak/>
        <w:t>activity in TSG SA and CT WGs, and to also confirm whether GERAN and UTRAN specifications should be part of the inclusive language review.</w:t>
      </w:r>
    </w:p>
    <w:p w14:paraId="699BEE2A" w14:textId="77777777" w:rsidR="005A1432" w:rsidRPr="00C34A79" w:rsidRDefault="005A1432" w:rsidP="005A1432">
      <w:pPr>
        <w:keepNext/>
        <w:rPr>
          <w:b/>
          <w:bCs/>
          <w:lang w:eastAsia="en-US"/>
        </w:rPr>
      </w:pPr>
      <w:r w:rsidRPr="00C34A79">
        <w:rPr>
          <w:b/>
          <w:bCs/>
          <w:lang w:eastAsia="en-US"/>
        </w:rPr>
        <w:t>Discussion and conclusion:</w:t>
      </w:r>
    </w:p>
    <w:p w14:paraId="26CED02A" w14:textId="1B183B91" w:rsidR="00EB47A0" w:rsidRDefault="00EB47A0" w:rsidP="005A1432">
      <w:r>
        <w:t>'</w:t>
      </w:r>
      <w:r w:rsidRPr="00EB47A0">
        <w:rPr>
          <w:i/>
          <w:iCs/>
        </w:rPr>
        <w:t>It has been clarified that ASN.1 IE and field names can be changed without compromising backwards compatibility of the protocols.</w:t>
      </w:r>
      <w:r>
        <w:t>' The TSG CT Chair commented that the concern was about backward compatibility issues in ASN.1 code, which is covered by this LS. Qualcomm commented that the same ASN.1 coding changes need to be done between TSG CT and TSG RAN for consistency. The SA WG2 Chair commented that currently there were no ASN.1 changes needed and assumed that this related only to new TSs. The TSG SA Chair understood that this meant that Rel-16 TSs which are updated by CRs to Rel-17 could introduce this change also in the Rel-16 versions. The experts in the WGs should be able to determine any backwards compatibility issues.</w:t>
      </w:r>
    </w:p>
    <w:p w14:paraId="0BB1E5B2" w14:textId="6ACF4652" w:rsidR="00EB47A0" w:rsidRDefault="00EB47A0" w:rsidP="005A1432">
      <w:r>
        <w:t xml:space="preserve">GERAN and UTRAN specifications: The TSG RAN Secretary (MCC) commented that the GERAN and UTRAN TSs were also reviewed for Rel-17 changes and should be updated accordingly to Rel-17. There was no consensus in TSG RAN to change 2G and 3G ASN.1 code. It was decided that this LS should be postponed in order to provide any response in TSG SA#93-e. The TSG RAN Chair agreed that this should be carefully considered before making the decision and such changes to the TSs. The SA WG2 Chair suggested some information on how many specifications would be affected by this decision to help the discussions in September 2021. </w:t>
      </w:r>
      <w:r w:rsidRPr="00EB47A0">
        <w:rPr>
          <w:b/>
          <w:bCs/>
          <w:color w:val="0000FF"/>
        </w:rPr>
        <w:t xml:space="preserve">WGs were asked to check the effort necessary to change GERAN and UTRAN TSs for inclusive language in Rel-7. </w:t>
      </w:r>
      <w:r>
        <w:t xml:space="preserve">This LS was </w:t>
      </w:r>
      <w:r w:rsidRPr="005A1432">
        <w:rPr>
          <w:color w:val="FF0000"/>
        </w:rPr>
        <w:t>postponed</w:t>
      </w:r>
      <w:r>
        <w:t xml:space="preserve"> to TSG SA meeting #93-e.</w:t>
      </w:r>
    </w:p>
    <w:p w14:paraId="79B83235" w14:textId="77777777" w:rsidR="005A1432" w:rsidRDefault="005A1432" w:rsidP="005A1432">
      <w:pPr>
        <w:keepLines/>
        <w:rPr>
          <w:lang w:eastAsia="en-US"/>
        </w:rPr>
      </w:pPr>
    </w:p>
    <w:p w14:paraId="6E3717CA" w14:textId="77777777" w:rsidR="005A1432" w:rsidRDefault="005A1432" w:rsidP="005A1432">
      <w:pPr>
        <w:pStyle w:val="Heading3"/>
      </w:pPr>
      <w:r>
        <w:t>CT reporting</w:t>
      </w:r>
    </w:p>
    <w:p w14:paraId="529880AA" w14:textId="2A65EDCF" w:rsidR="005A1432" w:rsidRDefault="005A1432" w:rsidP="005A1432">
      <w:pPr>
        <w:keepNext/>
        <w:pBdr>
          <w:top w:val="single" w:sz="4" w:space="1" w:color="auto"/>
        </w:pBdr>
        <w:rPr>
          <w:lang w:eastAsia="en-US"/>
        </w:rPr>
      </w:pPr>
      <w:r w:rsidRPr="00C34A79">
        <w:rPr>
          <w:color w:val="0000FF"/>
          <w:lang w:eastAsia="en-US"/>
        </w:rPr>
        <w:t>SP-210577</w:t>
      </w:r>
      <w:r>
        <w:rPr>
          <w:lang w:eastAsia="en-US"/>
        </w:rPr>
        <w:t xml:space="preserve"> (REPORT) Status report of TSG</w:t>
      </w:r>
      <w:r w:rsidR="00EB47A0">
        <w:rPr>
          <w:lang w:eastAsia="en-US"/>
        </w:rPr>
        <w:t> </w:t>
      </w:r>
      <w:r>
        <w:rPr>
          <w:lang w:eastAsia="en-US"/>
        </w:rPr>
        <w:t>CT#92-e (Source: TSG</w:t>
      </w:r>
      <w:r w:rsidR="00EB47A0">
        <w:rPr>
          <w:lang w:eastAsia="en-US"/>
        </w:rPr>
        <w:t> </w:t>
      </w:r>
      <w:r>
        <w:rPr>
          <w:lang w:eastAsia="en-US"/>
        </w:rPr>
        <w:t>CT Chair)</w:t>
      </w:r>
    </w:p>
    <w:p w14:paraId="4E2E82ED" w14:textId="6C49CA5D" w:rsidR="005A1432" w:rsidRPr="005A1432" w:rsidRDefault="005A1432" w:rsidP="005A1432">
      <w:pPr>
        <w:pStyle w:val="FP"/>
        <w:keepNext/>
        <w:rPr>
          <w:b/>
          <w:bCs/>
          <w:lang w:eastAsia="en-US"/>
        </w:rPr>
      </w:pPr>
      <w:r w:rsidRPr="005A1432">
        <w:rPr>
          <w:b/>
          <w:bCs/>
          <w:lang w:eastAsia="en-US"/>
        </w:rPr>
        <w:t>Meeting statistics:</w:t>
      </w:r>
    </w:p>
    <w:p w14:paraId="6DFF91DD" w14:textId="18CEF2F4" w:rsidR="005A1432" w:rsidRDefault="005A1432" w:rsidP="005A1432">
      <w:pPr>
        <w:pStyle w:val="B1"/>
      </w:pPr>
      <w:r>
        <w:t>-</w:t>
      </w:r>
      <w:r>
        <w:tab/>
        <w:t>Number of handled documents</w:t>
      </w:r>
      <w:r>
        <w:tab/>
        <w:t>1340</w:t>
      </w:r>
    </w:p>
    <w:p w14:paraId="2348B0A3" w14:textId="2BE62928" w:rsidR="005A1432" w:rsidRDefault="005A1432" w:rsidP="005A1432">
      <w:pPr>
        <w:pStyle w:val="B1"/>
      </w:pPr>
      <w:r>
        <w:t>-</w:t>
      </w:r>
      <w:r>
        <w:tab/>
        <w:t>Approved CRs</w:t>
      </w:r>
      <w:r>
        <w:tab/>
      </w:r>
      <w:r>
        <w:tab/>
      </w:r>
      <w:r>
        <w:tab/>
        <w:t>1307</w:t>
      </w:r>
    </w:p>
    <w:p w14:paraId="1BB3B51B" w14:textId="37C5BC9F" w:rsidR="005A1432" w:rsidRDefault="005A1432" w:rsidP="005A1432">
      <w:pPr>
        <w:pStyle w:val="B1"/>
      </w:pPr>
      <w:r>
        <w:t>-</w:t>
      </w:r>
      <w:r>
        <w:tab/>
        <w:t>Approved New SID/WID</w:t>
      </w:r>
      <w:r>
        <w:tab/>
      </w:r>
      <w:r>
        <w:tab/>
        <w:t>8</w:t>
      </w:r>
    </w:p>
    <w:p w14:paraId="2885DD66" w14:textId="3CC0E2B8" w:rsidR="005A1432" w:rsidRDefault="005A1432" w:rsidP="005A1432">
      <w:pPr>
        <w:pStyle w:val="B1"/>
      </w:pPr>
      <w:r>
        <w:t>-</w:t>
      </w:r>
      <w:r>
        <w:tab/>
        <w:t>Approved Revised SID/WID</w:t>
      </w:r>
      <w:r>
        <w:tab/>
        <w:t>17</w:t>
      </w:r>
    </w:p>
    <w:p w14:paraId="1632A36D" w14:textId="73063C8E" w:rsidR="005A1432" w:rsidRDefault="005A1432" w:rsidP="005A1432">
      <w:pPr>
        <w:pStyle w:val="B1"/>
      </w:pPr>
      <w:r>
        <w:t>-</w:t>
      </w:r>
      <w:r>
        <w:tab/>
        <w:t>Approved TS/TR</w:t>
      </w:r>
      <w:r>
        <w:tab/>
      </w:r>
      <w:r>
        <w:tab/>
      </w:r>
      <w:r>
        <w:tab/>
        <w:t>2</w:t>
      </w:r>
    </w:p>
    <w:p w14:paraId="31C2E24C" w14:textId="7B5EC9AE" w:rsidR="005A1432" w:rsidRDefault="005A1432" w:rsidP="005A1432">
      <w:pPr>
        <w:pStyle w:val="B1"/>
      </w:pPr>
      <w:r>
        <w:t>-</w:t>
      </w:r>
      <w:r>
        <w:tab/>
        <w:t>Attendances:</w:t>
      </w:r>
    </w:p>
    <w:p w14:paraId="1D7E60F3" w14:textId="11312C04" w:rsidR="005A1432" w:rsidRDefault="005A1432" w:rsidP="005A1432">
      <w:pPr>
        <w:pStyle w:val="B2"/>
      </w:pPr>
      <w:r>
        <w:t>-</w:t>
      </w:r>
      <w:r>
        <w:tab/>
        <w:t>202 registered</w:t>
      </w:r>
    </w:p>
    <w:p w14:paraId="5FC3F49B" w14:textId="0D4177A6" w:rsidR="005A1432" w:rsidRDefault="005A1432" w:rsidP="005A1432">
      <w:pPr>
        <w:pStyle w:val="B2"/>
      </w:pPr>
      <w:r>
        <w:t>-</w:t>
      </w:r>
      <w:r>
        <w:tab/>
        <w:t>65 during 1st Conf. call</w:t>
      </w:r>
    </w:p>
    <w:p w14:paraId="3BEA870B" w14:textId="514E046D" w:rsidR="005A1432" w:rsidRDefault="005A1432" w:rsidP="005A1432">
      <w:pPr>
        <w:pStyle w:val="B2"/>
      </w:pPr>
      <w:r>
        <w:t>-</w:t>
      </w:r>
      <w:r>
        <w:tab/>
        <w:t>59 during 2nd Conf. call</w:t>
      </w:r>
    </w:p>
    <w:p w14:paraId="6C1808C2" w14:textId="7A82F355" w:rsidR="005A1432" w:rsidRDefault="005A1432" w:rsidP="005A1432">
      <w:pPr>
        <w:pStyle w:val="B1"/>
      </w:pPr>
      <w:r>
        <w:t>-</w:t>
      </w:r>
      <w:r>
        <w:tab/>
        <w:t>CRs for conditional approval listed in the Annex</w:t>
      </w:r>
    </w:p>
    <w:p w14:paraId="65E5477F" w14:textId="1275C6B9" w:rsidR="005A1432" w:rsidRPr="005A1432" w:rsidRDefault="005A1432" w:rsidP="005A1432">
      <w:pPr>
        <w:pStyle w:val="FP"/>
        <w:keepNext/>
        <w:rPr>
          <w:b/>
          <w:bCs/>
          <w:lang w:eastAsia="en-US"/>
        </w:rPr>
      </w:pPr>
      <w:r w:rsidRPr="005A1432">
        <w:rPr>
          <w:b/>
          <w:bCs/>
          <w:lang w:eastAsia="en-US"/>
        </w:rPr>
        <w:t>Release Status:</w:t>
      </w:r>
    </w:p>
    <w:p w14:paraId="4B555C2E" w14:textId="1AA6213A" w:rsidR="005A1432" w:rsidRDefault="005A1432" w:rsidP="005A1432">
      <w:pPr>
        <w:pStyle w:val="FP"/>
        <w:keepNext/>
        <w:rPr>
          <w:lang w:eastAsia="en-US"/>
        </w:rPr>
      </w:pPr>
      <w:r>
        <w:rPr>
          <w:lang w:eastAsia="en-US"/>
        </w:rPr>
        <w:t>Rel-8 - Rel-14 Status (Cat F CRs)</w:t>
      </w:r>
    </w:p>
    <w:p w14:paraId="6BE415BA" w14:textId="1CE8D9B8" w:rsidR="005A1432" w:rsidRDefault="005A1432" w:rsidP="005A1432">
      <w:pPr>
        <w:pStyle w:val="FP"/>
        <w:keepNext/>
        <w:rPr>
          <w:lang w:eastAsia="en-US"/>
        </w:rPr>
      </w:pPr>
      <w:r>
        <w:rPr>
          <w:lang w:eastAsia="en-US"/>
        </w:rPr>
        <w:t>Approved Rel-8 CRs</w:t>
      </w:r>
      <w:r>
        <w:rPr>
          <w:lang w:eastAsia="en-US"/>
        </w:rPr>
        <w:tab/>
      </w:r>
      <w:r>
        <w:rPr>
          <w:lang w:eastAsia="en-US"/>
        </w:rPr>
        <w:tab/>
        <w:t>0</w:t>
      </w:r>
    </w:p>
    <w:p w14:paraId="3EC07685" w14:textId="2BF51D6B" w:rsidR="005A1432" w:rsidRDefault="005A1432" w:rsidP="005A1432">
      <w:pPr>
        <w:pStyle w:val="FP"/>
        <w:keepNext/>
        <w:rPr>
          <w:lang w:eastAsia="en-US"/>
        </w:rPr>
      </w:pPr>
      <w:r>
        <w:rPr>
          <w:lang w:eastAsia="en-US"/>
        </w:rPr>
        <w:t>Approved Rel-9 CRs</w:t>
      </w:r>
      <w:r>
        <w:rPr>
          <w:lang w:eastAsia="en-US"/>
        </w:rPr>
        <w:tab/>
      </w:r>
      <w:r>
        <w:rPr>
          <w:lang w:eastAsia="en-US"/>
        </w:rPr>
        <w:tab/>
        <w:t>0</w:t>
      </w:r>
    </w:p>
    <w:p w14:paraId="43BE02C0" w14:textId="757666D6" w:rsidR="005A1432" w:rsidRDefault="005A1432" w:rsidP="005A1432">
      <w:pPr>
        <w:pStyle w:val="FP"/>
        <w:keepNext/>
        <w:rPr>
          <w:lang w:eastAsia="en-US"/>
        </w:rPr>
      </w:pPr>
      <w:r>
        <w:rPr>
          <w:lang w:eastAsia="en-US"/>
        </w:rPr>
        <w:t>Approved Rel-9 CRs</w:t>
      </w:r>
      <w:r>
        <w:rPr>
          <w:lang w:eastAsia="en-US"/>
        </w:rPr>
        <w:tab/>
      </w:r>
      <w:r>
        <w:rPr>
          <w:lang w:eastAsia="en-US"/>
        </w:rPr>
        <w:tab/>
        <w:t>1</w:t>
      </w:r>
    </w:p>
    <w:p w14:paraId="7D272B2D" w14:textId="5A541F32" w:rsidR="005A1432" w:rsidRDefault="005A1432" w:rsidP="005A1432">
      <w:pPr>
        <w:pStyle w:val="FP"/>
        <w:keepNext/>
        <w:rPr>
          <w:lang w:eastAsia="en-US"/>
        </w:rPr>
      </w:pPr>
      <w:r>
        <w:rPr>
          <w:lang w:eastAsia="en-US"/>
        </w:rPr>
        <w:t>Approved Rel-10 CRs</w:t>
      </w:r>
      <w:r>
        <w:rPr>
          <w:lang w:eastAsia="en-US"/>
        </w:rPr>
        <w:tab/>
      </w:r>
      <w:r>
        <w:rPr>
          <w:lang w:eastAsia="en-US"/>
        </w:rPr>
        <w:tab/>
        <w:t>0</w:t>
      </w:r>
    </w:p>
    <w:p w14:paraId="49E90A92" w14:textId="683D99F4" w:rsidR="005A1432" w:rsidRDefault="005A1432" w:rsidP="005A1432">
      <w:pPr>
        <w:pStyle w:val="FP"/>
        <w:keepNext/>
        <w:rPr>
          <w:lang w:eastAsia="en-US"/>
        </w:rPr>
      </w:pPr>
      <w:r>
        <w:rPr>
          <w:lang w:eastAsia="en-US"/>
        </w:rPr>
        <w:t>Approved Rel-11 CRs</w:t>
      </w:r>
      <w:r>
        <w:rPr>
          <w:lang w:eastAsia="en-US"/>
        </w:rPr>
        <w:tab/>
      </w:r>
      <w:r>
        <w:rPr>
          <w:lang w:eastAsia="en-US"/>
        </w:rPr>
        <w:tab/>
        <w:t>0</w:t>
      </w:r>
    </w:p>
    <w:p w14:paraId="32AC2F97" w14:textId="1E4808D9" w:rsidR="005A1432" w:rsidRDefault="005A1432" w:rsidP="005A1432">
      <w:pPr>
        <w:pStyle w:val="FP"/>
        <w:keepNext/>
        <w:rPr>
          <w:lang w:eastAsia="en-US"/>
        </w:rPr>
      </w:pPr>
      <w:r>
        <w:rPr>
          <w:lang w:eastAsia="en-US"/>
        </w:rPr>
        <w:t>Approved Rel-12 CRs</w:t>
      </w:r>
      <w:r>
        <w:rPr>
          <w:lang w:eastAsia="en-US"/>
        </w:rPr>
        <w:tab/>
      </w:r>
      <w:r>
        <w:rPr>
          <w:lang w:eastAsia="en-US"/>
        </w:rPr>
        <w:tab/>
        <w:t>0</w:t>
      </w:r>
    </w:p>
    <w:p w14:paraId="686AC588" w14:textId="4C883330" w:rsidR="005A1432" w:rsidRDefault="005A1432" w:rsidP="005A1432">
      <w:pPr>
        <w:pStyle w:val="FP"/>
        <w:keepNext/>
        <w:rPr>
          <w:lang w:eastAsia="en-US"/>
        </w:rPr>
      </w:pPr>
      <w:r>
        <w:rPr>
          <w:lang w:eastAsia="en-US"/>
        </w:rPr>
        <w:t>Approved Rel-13 CRs</w:t>
      </w:r>
      <w:r>
        <w:rPr>
          <w:lang w:eastAsia="en-US"/>
        </w:rPr>
        <w:tab/>
      </w:r>
      <w:r>
        <w:rPr>
          <w:lang w:eastAsia="en-US"/>
        </w:rPr>
        <w:tab/>
        <w:t>0</w:t>
      </w:r>
    </w:p>
    <w:p w14:paraId="1F789B02" w14:textId="2020A7C9" w:rsidR="005A1432" w:rsidRDefault="005A1432" w:rsidP="005A1432">
      <w:pPr>
        <w:pStyle w:val="FP"/>
        <w:keepNext/>
        <w:rPr>
          <w:lang w:eastAsia="en-US"/>
        </w:rPr>
      </w:pPr>
      <w:r>
        <w:rPr>
          <w:lang w:eastAsia="en-US"/>
        </w:rPr>
        <w:t>Approved Rel-14 CRs</w:t>
      </w:r>
      <w:r>
        <w:rPr>
          <w:lang w:eastAsia="en-US"/>
        </w:rPr>
        <w:tab/>
      </w:r>
      <w:r>
        <w:rPr>
          <w:lang w:eastAsia="en-US"/>
        </w:rPr>
        <w:tab/>
        <w:t>5</w:t>
      </w:r>
    </w:p>
    <w:p w14:paraId="1B949040" w14:textId="08C23145" w:rsidR="005A1432" w:rsidRDefault="005A1432" w:rsidP="005A1432">
      <w:pPr>
        <w:pStyle w:val="FP"/>
        <w:keepNext/>
        <w:rPr>
          <w:lang w:eastAsia="en-US"/>
        </w:rPr>
      </w:pPr>
      <w:r>
        <w:rPr>
          <w:lang w:eastAsia="en-US"/>
        </w:rPr>
        <w:t>Rel-15 CRs (Category F) are less than in last plenary</w:t>
      </w:r>
      <w:r>
        <w:rPr>
          <w:lang w:eastAsia="en-US"/>
        </w:rPr>
        <w:tab/>
        <w:t>25 (36 at CT#91e)</w:t>
      </w:r>
    </w:p>
    <w:p w14:paraId="7877BE90" w14:textId="321F9CEC" w:rsidR="005A1432" w:rsidRDefault="005A1432" w:rsidP="005A1432">
      <w:pPr>
        <w:pStyle w:val="FP"/>
        <w:keepNext/>
        <w:rPr>
          <w:lang w:eastAsia="en-US"/>
        </w:rPr>
      </w:pPr>
      <w:r>
        <w:rPr>
          <w:lang w:eastAsia="en-US"/>
        </w:rPr>
        <w:t>Rel-16 CRs are less than in last plenary</w:t>
      </w:r>
      <w:r>
        <w:rPr>
          <w:lang w:eastAsia="en-US"/>
        </w:rPr>
        <w:tab/>
      </w:r>
      <w:r>
        <w:rPr>
          <w:lang w:eastAsia="en-US"/>
        </w:rPr>
        <w:tab/>
      </w:r>
      <w:r>
        <w:rPr>
          <w:lang w:eastAsia="en-US"/>
        </w:rPr>
        <w:tab/>
        <w:t>209 (328)</w:t>
      </w:r>
    </w:p>
    <w:p w14:paraId="07039793" w14:textId="0A337CC8" w:rsidR="005A1432" w:rsidRDefault="005A1432" w:rsidP="005A1432">
      <w:pPr>
        <w:pStyle w:val="FP"/>
        <w:keepNext/>
        <w:rPr>
          <w:lang w:eastAsia="en-US"/>
        </w:rPr>
      </w:pPr>
      <w:r>
        <w:rPr>
          <w:lang w:eastAsia="en-US"/>
        </w:rPr>
        <w:t>Rel-17 CRs (Category B/C/F/D)</w:t>
      </w:r>
      <w:r>
        <w:rPr>
          <w:lang w:eastAsia="en-US"/>
        </w:rPr>
        <w:tab/>
      </w:r>
      <w:r>
        <w:rPr>
          <w:lang w:eastAsia="en-US"/>
        </w:rPr>
        <w:tab/>
      </w:r>
      <w:r>
        <w:rPr>
          <w:lang w:eastAsia="en-US"/>
        </w:rPr>
        <w:tab/>
      </w:r>
      <w:r>
        <w:rPr>
          <w:lang w:eastAsia="en-US"/>
        </w:rPr>
        <w:tab/>
        <w:t>818 (529 in previous TSG)</w:t>
      </w:r>
    </w:p>
    <w:p w14:paraId="5115DC05" w14:textId="7E95FB67" w:rsidR="005A1432" w:rsidRDefault="005A1432" w:rsidP="005A1432">
      <w:pPr>
        <w:pStyle w:val="FP"/>
        <w:keepNext/>
        <w:rPr>
          <w:lang w:eastAsia="en-US"/>
        </w:rPr>
      </w:pPr>
      <w:r w:rsidRPr="005A1432">
        <w:rPr>
          <w:b/>
          <w:bCs/>
          <w:lang w:eastAsia="en-US"/>
        </w:rPr>
        <w:t>Approved New SID/WID</w:t>
      </w:r>
      <w:r>
        <w:rPr>
          <w:b/>
          <w:bCs/>
          <w:lang w:eastAsia="en-US"/>
        </w:rPr>
        <w:tab/>
      </w:r>
      <w:r>
        <w:rPr>
          <w:b/>
          <w:bCs/>
          <w:lang w:eastAsia="en-US"/>
        </w:rPr>
        <w:tab/>
      </w:r>
      <w:r>
        <w:rPr>
          <w:b/>
          <w:bCs/>
          <w:lang w:eastAsia="en-US"/>
        </w:rPr>
        <w:tab/>
      </w:r>
      <w:r>
        <w:rPr>
          <w:b/>
          <w:bCs/>
          <w:lang w:eastAsia="en-US"/>
        </w:rPr>
        <w:tab/>
      </w:r>
      <w:r>
        <w:rPr>
          <w:lang w:eastAsia="en-US"/>
        </w:rPr>
        <w:t>8 new SID and 11 new WIDs (see Annex)</w:t>
      </w:r>
    </w:p>
    <w:p w14:paraId="108E3915" w14:textId="3F52B585" w:rsidR="005A1432" w:rsidRDefault="005A1432" w:rsidP="005A1432">
      <w:pPr>
        <w:pStyle w:val="FP"/>
        <w:keepNext/>
        <w:rPr>
          <w:lang w:eastAsia="en-US"/>
        </w:rPr>
      </w:pPr>
      <w:r w:rsidRPr="005A1432">
        <w:rPr>
          <w:b/>
          <w:bCs/>
          <w:lang w:eastAsia="en-US"/>
        </w:rPr>
        <w:t>New Specification numbers allocated</w:t>
      </w:r>
      <w:r>
        <w:rPr>
          <w:b/>
          <w:bCs/>
          <w:lang w:eastAsia="en-US"/>
        </w:rPr>
        <w:tab/>
      </w:r>
      <w:r>
        <w:rPr>
          <w:b/>
          <w:bCs/>
          <w:lang w:eastAsia="en-US"/>
        </w:rPr>
        <w:tab/>
      </w:r>
      <w:r>
        <w:rPr>
          <w:b/>
          <w:bCs/>
          <w:lang w:eastAsia="en-US"/>
        </w:rPr>
        <w:tab/>
      </w:r>
      <w:r>
        <w:rPr>
          <w:lang w:eastAsia="en-US"/>
        </w:rPr>
        <w:t>10</w:t>
      </w:r>
    </w:p>
    <w:p w14:paraId="0256EAFD" w14:textId="7CBC39E7" w:rsidR="005A1432" w:rsidRDefault="005A1432" w:rsidP="005A1432">
      <w:pPr>
        <w:pStyle w:val="FP"/>
        <w:keepNext/>
        <w:rPr>
          <w:b/>
          <w:bCs/>
          <w:lang w:eastAsia="en-US"/>
        </w:rPr>
      </w:pPr>
      <w:r w:rsidRPr="005A1432">
        <w:rPr>
          <w:b/>
          <w:bCs/>
          <w:lang w:eastAsia="en-US"/>
        </w:rPr>
        <w:t>New TS/TR presented for information/approval</w:t>
      </w:r>
      <w:r>
        <w:rPr>
          <w:b/>
          <w:bCs/>
          <w:lang w:eastAsia="en-US"/>
        </w:rPr>
        <w:t>:</w:t>
      </w:r>
    </w:p>
    <w:p w14:paraId="055FACCE" w14:textId="67AD670A" w:rsidR="005A1432" w:rsidRDefault="005A1432" w:rsidP="005A1432">
      <w:pPr>
        <w:pStyle w:val="B1"/>
      </w:pPr>
      <w:r>
        <w:rPr>
          <w:b/>
          <w:bCs/>
        </w:rPr>
        <w:tab/>
      </w:r>
      <w:r>
        <w:t>2 TSs/TRs sent for information,</w:t>
      </w:r>
    </w:p>
    <w:p w14:paraId="1F540901" w14:textId="5B81A527" w:rsidR="005A1432" w:rsidRDefault="005A1432" w:rsidP="005A1432">
      <w:pPr>
        <w:pStyle w:val="B1"/>
      </w:pPr>
      <w:r>
        <w:tab/>
        <w:t>2 TRs sent for approval</w:t>
      </w:r>
    </w:p>
    <w:p w14:paraId="34BEAC79" w14:textId="2D4CF769" w:rsidR="005A1432" w:rsidRDefault="005A1432" w:rsidP="005A1432">
      <w:pPr>
        <w:pStyle w:val="B1"/>
      </w:pPr>
      <w:r>
        <w:tab/>
        <w:t>0 TSs sent for approval (see Annex)</w:t>
      </w:r>
    </w:p>
    <w:p w14:paraId="30DD3917" w14:textId="7D08F1CF" w:rsidR="005A1432" w:rsidRPr="005A1432" w:rsidRDefault="005A1432" w:rsidP="005A1432">
      <w:pPr>
        <w:pStyle w:val="FP"/>
        <w:keepNext/>
        <w:rPr>
          <w:b/>
          <w:bCs/>
          <w:lang w:eastAsia="en-US"/>
        </w:rPr>
      </w:pPr>
      <w:r w:rsidRPr="005A1432">
        <w:rPr>
          <w:b/>
          <w:bCs/>
          <w:lang w:eastAsia="en-US"/>
        </w:rPr>
        <w:t xml:space="preserve">Rel-17 </w:t>
      </w:r>
      <w:proofErr w:type="spellStart"/>
      <w:r w:rsidRPr="005A1432">
        <w:rPr>
          <w:b/>
          <w:bCs/>
          <w:lang w:eastAsia="en-US"/>
        </w:rPr>
        <w:t>timeplan</w:t>
      </w:r>
      <w:proofErr w:type="spellEnd"/>
      <w:r w:rsidRPr="005A1432">
        <w:rPr>
          <w:b/>
          <w:bCs/>
          <w:lang w:eastAsia="en-US"/>
        </w:rPr>
        <w:t>:</w:t>
      </w:r>
    </w:p>
    <w:p w14:paraId="13C9E3AD" w14:textId="7D6F8B01" w:rsidR="005A1432" w:rsidRDefault="005A1432" w:rsidP="005A1432">
      <w:pPr>
        <w:pStyle w:val="B1"/>
      </w:pPr>
      <w:r>
        <w:t>-</w:t>
      </w:r>
      <w:r>
        <w:tab/>
        <w:t>Taking into account the latest WP at TSG#92 and:</w:t>
      </w:r>
    </w:p>
    <w:p w14:paraId="275D586E" w14:textId="6D562248" w:rsidR="005A1432" w:rsidRDefault="005A1432" w:rsidP="005A1432">
      <w:pPr>
        <w:pStyle w:val="B2"/>
      </w:pPr>
      <w:r>
        <w:t>-</w:t>
      </w:r>
      <w:r>
        <w:tab/>
        <w:t>The 9-month gap between stage 2 freeze and stage 3 freeze</w:t>
      </w:r>
    </w:p>
    <w:p w14:paraId="45E22F1E" w14:textId="4495FBDC" w:rsidR="005A1432" w:rsidRDefault="005A1432" w:rsidP="005A1432">
      <w:pPr>
        <w:pStyle w:val="B2"/>
      </w:pPr>
      <w:r>
        <w:t>-</w:t>
      </w:r>
      <w:r>
        <w:tab/>
        <w:t>+ 3-month gap is required for code freeze</w:t>
      </w:r>
    </w:p>
    <w:p w14:paraId="6D0163A9" w14:textId="23448F3A" w:rsidR="005A1432" w:rsidRDefault="005A1432" w:rsidP="005A1432">
      <w:pPr>
        <w:pStyle w:val="B2"/>
      </w:pPr>
      <w:r>
        <w:t>-</w:t>
      </w:r>
      <w:r>
        <w:tab/>
        <w:t>CT is not only dependent on SA2 but also SA3, SA5, SA6, SA4</w:t>
      </w:r>
    </w:p>
    <w:p w14:paraId="20A9ABAD" w14:textId="2000B232" w:rsidR="005A1432" w:rsidRDefault="005A1432" w:rsidP="005A1432">
      <w:pPr>
        <w:pStyle w:val="B1"/>
      </w:pPr>
      <w:r>
        <w:t>-</w:t>
      </w:r>
      <w:r>
        <w:tab/>
        <w:t>The Release 17 would be completed</w:t>
      </w:r>
    </w:p>
    <w:p w14:paraId="77E6C74A" w14:textId="643B02CA" w:rsidR="005A1432" w:rsidRDefault="005A1432" w:rsidP="005A1432">
      <w:pPr>
        <w:pStyle w:val="B2"/>
      </w:pPr>
      <w:r>
        <w:t>-</w:t>
      </w:r>
      <w:r>
        <w:tab/>
        <w:t>in June, September or even December 22</w:t>
      </w:r>
    </w:p>
    <w:p w14:paraId="018ED7D1" w14:textId="23F3F12E" w:rsidR="005A1432" w:rsidRDefault="005A1432" w:rsidP="005A1432">
      <w:pPr>
        <w:pStyle w:val="B2"/>
      </w:pPr>
      <w:r>
        <w:t>-</w:t>
      </w:r>
      <w:r>
        <w:tab/>
        <w:t>For a stage 3 freezing date still planned in March 22</w:t>
      </w:r>
    </w:p>
    <w:p w14:paraId="18A5ED82" w14:textId="7D990433" w:rsidR="005A1432" w:rsidRDefault="005A1432" w:rsidP="005A1432">
      <w:pPr>
        <w:pStyle w:val="B1"/>
      </w:pPr>
      <w:r>
        <w:t>-</w:t>
      </w:r>
      <w:r>
        <w:tab/>
        <w:t>Any SA delay could impact the CT work completion date</w:t>
      </w:r>
    </w:p>
    <w:p w14:paraId="6D5F0E5B" w14:textId="11CDFE7B" w:rsidR="005A1432" w:rsidRDefault="005A1432" w:rsidP="005A1432">
      <w:pPr>
        <w:pStyle w:val="B1"/>
      </w:pPr>
      <w:r>
        <w:t>-</w:t>
      </w:r>
      <w:r>
        <w:tab/>
        <w:t>Obviously, CT will absorb part of the delay</w:t>
      </w:r>
    </w:p>
    <w:p w14:paraId="5B3186B6" w14:textId="27AAA7CF" w:rsidR="005A1432" w:rsidRDefault="005A1432" w:rsidP="005A1432">
      <w:pPr>
        <w:pStyle w:val="B1"/>
      </w:pPr>
      <w:r>
        <w:t>-</w:t>
      </w:r>
      <w:r>
        <w:tab/>
        <w:t>But Workplan is not only an SA WG topic and should not be seen per WG</w:t>
      </w:r>
    </w:p>
    <w:p w14:paraId="127093F4" w14:textId="4EEE7E7F" w:rsidR="005A1432" w:rsidRPr="005A1432" w:rsidRDefault="005A1432" w:rsidP="005A1432">
      <w:pPr>
        <w:pStyle w:val="FP"/>
        <w:keepNext/>
        <w:rPr>
          <w:b/>
          <w:bCs/>
          <w:lang w:eastAsia="en-US"/>
        </w:rPr>
      </w:pPr>
      <w:r w:rsidRPr="005A1432">
        <w:rPr>
          <w:b/>
          <w:bCs/>
          <w:lang w:eastAsia="en-US"/>
        </w:rPr>
        <w:t xml:space="preserve">Rel-18 workshop and </w:t>
      </w:r>
      <w:proofErr w:type="spellStart"/>
      <w:r w:rsidRPr="005A1432">
        <w:rPr>
          <w:b/>
          <w:bCs/>
          <w:lang w:eastAsia="en-US"/>
        </w:rPr>
        <w:t>timeplan</w:t>
      </w:r>
      <w:proofErr w:type="spellEnd"/>
      <w:r w:rsidRPr="005A1432">
        <w:rPr>
          <w:b/>
          <w:bCs/>
          <w:lang w:eastAsia="en-US"/>
        </w:rPr>
        <w:t>:</w:t>
      </w:r>
    </w:p>
    <w:p w14:paraId="3E3201FA" w14:textId="6EBF80D6" w:rsidR="005A1432" w:rsidRDefault="005A1432" w:rsidP="005A1432">
      <w:pPr>
        <w:pStyle w:val="B1"/>
      </w:pPr>
      <w:r>
        <w:t>-</w:t>
      </w:r>
      <w:r>
        <w:tab/>
        <w:t>Overall organization till TSG#94</w:t>
      </w:r>
    </w:p>
    <w:p w14:paraId="7369BCC5" w14:textId="7FE94E8E" w:rsidR="005A1432" w:rsidRDefault="005A1432" w:rsidP="005A1432">
      <w:pPr>
        <w:pStyle w:val="B2"/>
      </w:pPr>
      <w:r>
        <w:lastRenderedPageBreak/>
        <w:t>-</w:t>
      </w:r>
      <w:r>
        <w:tab/>
        <w:t>No specific workshop for CT</w:t>
      </w:r>
    </w:p>
    <w:p w14:paraId="3AACCA01" w14:textId="6C3ABCB6" w:rsidR="005A1432" w:rsidRDefault="005A1432" w:rsidP="005A1432">
      <w:pPr>
        <w:pStyle w:val="B2"/>
      </w:pPr>
      <w:r>
        <w:t>-</w:t>
      </w:r>
      <w:r>
        <w:tab/>
        <w:t>CT to participate to the joint session with SA and RAN to fix timeline and content of R18</w:t>
      </w:r>
    </w:p>
    <w:p w14:paraId="3501DD6B" w14:textId="0AE069F4" w:rsidR="005A1432" w:rsidRDefault="005A1432" w:rsidP="005A1432">
      <w:pPr>
        <w:pStyle w:val="B1"/>
      </w:pPr>
      <w:r>
        <w:t>-</w:t>
      </w:r>
      <w:r>
        <w:tab/>
        <w:t>Inputs from CT</w:t>
      </w:r>
    </w:p>
    <w:p w14:paraId="1DFD2BDF" w14:textId="5DDCF201" w:rsidR="005A1432" w:rsidRDefault="005A1432" w:rsidP="005A1432">
      <w:pPr>
        <w:pStyle w:val="B2"/>
      </w:pPr>
      <w:r>
        <w:t>-</w:t>
      </w:r>
      <w:r>
        <w:tab/>
        <w:t>Hard recommendation for 9-month gap between stage 2 freeze and Stage 3 completion</w:t>
      </w:r>
    </w:p>
    <w:p w14:paraId="127D1724" w14:textId="3E83E0F2" w:rsidR="005A1432" w:rsidRDefault="005A1432" w:rsidP="005A1432">
      <w:pPr>
        <w:pStyle w:val="B2"/>
      </w:pPr>
      <w:r>
        <w:t>-</w:t>
      </w:r>
      <w:r>
        <w:tab/>
        <w:t>Delay in the (real) completion of Rel-17 stage 2 will impact the Rel-18 work planning in CT</w:t>
      </w:r>
    </w:p>
    <w:p w14:paraId="288AD3D8" w14:textId="5A763B6F" w:rsidR="005A1432" w:rsidRDefault="005A1432" w:rsidP="005A1432">
      <w:pPr>
        <w:pStyle w:val="B2"/>
      </w:pPr>
      <w:r>
        <w:t>-</w:t>
      </w:r>
      <w:r>
        <w:tab/>
        <w:t>SA could identify stage 2 work that can be managed by CT before or during the final stage of the prioritization process</w:t>
      </w:r>
    </w:p>
    <w:p w14:paraId="33197017" w14:textId="5FE031A0" w:rsidR="005A1432" w:rsidRPr="005A1432" w:rsidRDefault="005A1432" w:rsidP="005A1432">
      <w:pPr>
        <w:pStyle w:val="FP"/>
        <w:keepNext/>
        <w:rPr>
          <w:b/>
          <w:bCs/>
          <w:lang w:eastAsia="en-US"/>
        </w:rPr>
      </w:pPr>
      <w:r w:rsidRPr="005A1432">
        <w:rPr>
          <w:b/>
          <w:bCs/>
          <w:lang w:eastAsia="en-US"/>
        </w:rPr>
        <w:t>Meeting format for 2021 Q3/Q4:</w:t>
      </w:r>
    </w:p>
    <w:p w14:paraId="25559698" w14:textId="7B143DCB" w:rsidR="005A1432" w:rsidRDefault="005A1432" w:rsidP="005A1432">
      <w:pPr>
        <w:pStyle w:val="B1"/>
      </w:pPr>
      <w:r>
        <w:t>-</w:t>
      </w:r>
      <w:r>
        <w:tab/>
        <w:t>All WG meetings planned as e-meetings till December</w:t>
      </w:r>
    </w:p>
    <w:p w14:paraId="270E9FB5" w14:textId="016D0F8C" w:rsidR="005A1432" w:rsidRDefault="005A1432" w:rsidP="005A1432">
      <w:pPr>
        <w:pStyle w:val="B1"/>
      </w:pPr>
      <w:r>
        <w:t>-</w:t>
      </w:r>
      <w:r>
        <w:tab/>
        <w:t>December plenary still open but decision taken soon</w:t>
      </w:r>
    </w:p>
    <w:p w14:paraId="3D71865E" w14:textId="4A36CDE8" w:rsidR="005A1432" w:rsidRDefault="005A1432" w:rsidP="005A1432">
      <w:pPr>
        <w:pStyle w:val="B1"/>
      </w:pPr>
      <w:r>
        <w:t>-</w:t>
      </w:r>
      <w:r>
        <w:tab/>
        <w:t>PCG working on guidance on the feasibility of f2f meetings before the end of the pandemic</w:t>
      </w:r>
    </w:p>
    <w:p w14:paraId="7A6371A4" w14:textId="39F294C8" w:rsidR="005A1432" w:rsidRDefault="005A1432" w:rsidP="005A1432">
      <w:pPr>
        <w:pStyle w:val="B1"/>
      </w:pPr>
      <w:r>
        <w:t>-</w:t>
      </w:r>
      <w:r>
        <w:tab/>
        <w:t>Completion date: PCG#47-e (October)</w:t>
      </w:r>
    </w:p>
    <w:p w14:paraId="025D365B" w14:textId="53DA02BE" w:rsidR="005A1432" w:rsidRDefault="005A1432" w:rsidP="005A1432">
      <w:pPr>
        <w:pStyle w:val="B1"/>
      </w:pPr>
      <w:r>
        <w:t>-</w:t>
      </w:r>
      <w:r>
        <w:tab/>
      </w:r>
      <w:r w:rsidRPr="005A1432">
        <w:rPr>
          <w:b/>
          <w:bCs/>
        </w:rPr>
        <w:t xml:space="preserve">Reminder: </w:t>
      </w:r>
      <w:r>
        <w:t>delegates participating in both the actual e-meetings and discussions in-between meetings need time to be able to comfortably and accurately consolidate the results of their work</w:t>
      </w:r>
    </w:p>
    <w:p w14:paraId="1EFDC6C0" w14:textId="66C260C3" w:rsidR="005A1432" w:rsidRPr="005A1432" w:rsidRDefault="005A1432" w:rsidP="005A1432">
      <w:pPr>
        <w:pStyle w:val="FP"/>
        <w:keepNext/>
        <w:rPr>
          <w:b/>
          <w:bCs/>
          <w:lang w:eastAsia="en-US"/>
        </w:rPr>
      </w:pPr>
      <w:r w:rsidRPr="005A1432">
        <w:rPr>
          <w:b/>
          <w:bCs/>
          <w:lang w:eastAsia="en-US"/>
        </w:rPr>
        <w:t>Backward Incompatible changes:</w:t>
      </w:r>
    </w:p>
    <w:p w14:paraId="7B64F93F" w14:textId="2BACB75F" w:rsidR="005A1432" w:rsidRPr="005A1432" w:rsidRDefault="005A1432" w:rsidP="005A1432">
      <w:pPr>
        <w:pStyle w:val="FP"/>
        <w:keepNext/>
        <w:rPr>
          <w:b/>
          <w:bCs/>
          <w:lang w:eastAsia="en-US"/>
        </w:rPr>
      </w:pPr>
      <w:r w:rsidRPr="005A1432">
        <w:rPr>
          <w:b/>
          <w:bCs/>
          <w:lang w:eastAsia="en-US"/>
        </w:rPr>
        <w:t>In "Frozen" specification, with impact on other TSG WGs:</w:t>
      </w:r>
    </w:p>
    <w:tbl>
      <w:tblPr>
        <w:tblStyle w:val="TableGrid"/>
        <w:tblW w:w="0" w:type="auto"/>
        <w:tblLook w:val="04A0" w:firstRow="1" w:lastRow="0" w:firstColumn="1" w:lastColumn="0" w:noHBand="0" w:noVBand="1"/>
      </w:tblPr>
      <w:tblGrid>
        <w:gridCol w:w="1271"/>
        <w:gridCol w:w="4111"/>
        <w:gridCol w:w="2551"/>
        <w:gridCol w:w="1843"/>
        <w:gridCol w:w="986"/>
      </w:tblGrid>
      <w:tr w:rsidR="005A1432" w:rsidRPr="005A1432" w14:paraId="27340C55" w14:textId="77777777" w:rsidTr="005A1432">
        <w:tc>
          <w:tcPr>
            <w:tcW w:w="1271" w:type="dxa"/>
          </w:tcPr>
          <w:p w14:paraId="7C24F115" w14:textId="77777777" w:rsidR="005A1432" w:rsidRPr="005A1432" w:rsidRDefault="005A1432" w:rsidP="005A1432">
            <w:pPr>
              <w:pStyle w:val="FP"/>
              <w:keepNext/>
              <w:tabs>
                <w:tab w:val="clear" w:pos="567"/>
                <w:tab w:val="clear" w:pos="851"/>
                <w:tab w:val="clear" w:pos="1134"/>
                <w:tab w:val="clear" w:pos="1418"/>
                <w:tab w:val="clear" w:pos="1701"/>
              </w:tabs>
              <w:rPr>
                <w:lang w:eastAsia="en-US"/>
              </w:rPr>
            </w:pPr>
            <w:r w:rsidRPr="005A1432">
              <w:rPr>
                <w:lang w:eastAsia="en-US"/>
              </w:rPr>
              <w:t>C1-213917</w:t>
            </w:r>
          </w:p>
        </w:tc>
        <w:tc>
          <w:tcPr>
            <w:tcW w:w="4111" w:type="dxa"/>
          </w:tcPr>
          <w:p w14:paraId="3041A9FE" w14:textId="77777777" w:rsidR="005A1432" w:rsidRPr="005A1432" w:rsidRDefault="005A1432" w:rsidP="005A1432">
            <w:pPr>
              <w:pStyle w:val="FP"/>
              <w:keepNext/>
              <w:tabs>
                <w:tab w:val="clear" w:pos="567"/>
                <w:tab w:val="clear" w:pos="851"/>
                <w:tab w:val="clear" w:pos="1134"/>
                <w:tab w:val="clear" w:pos="1418"/>
                <w:tab w:val="clear" w:pos="1701"/>
              </w:tabs>
              <w:rPr>
                <w:lang w:eastAsia="en-US"/>
              </w:rPr>
            </w:pPr>
            <w:r w:rsidRPr="005A1432">
              <w:rPr>
                <w:lang w:eastAsia="en-US"/>
              </w:rPr>
              <w:t>Addition of ATSSS Rule ID and individual rule modification</w:t>
            </w:r>
          </w:p>
        </w:tc>
        <w:tc>
          <w:tcPr>
            <w:tcW w:w="2551" w:type="dxa"/>
          </w:tcPr>
          <w:p w14:paraId="62233662" w14:textId="77777777" w:rsidR="005A1432" w:rsidRPr="005A1432" w:rsidRDefault="005A1432" w:rsidP="005A1432">
            <w:pPr>
              <w:pStyle w:val="FP"/>
              <w:keepNext/>
              <w:tabs>
                <w:tab w:val="clear" w:pos="567"/>
                <w:tab w:val="clear" w:pos="851"/>
                <w:tab w:val="clear" w:pos="1134"/>
                <w:tab w:val="clear" w:pos="1418"/>
                <w:tab w:val="clear" w:pos="1701"/>
              </w:tabs>
              <w:rPr>
                <w:lang w:eastAsia="en-US"/>
              </w:rPr>
            </w:pPr>
            <w:r w:rsidRPr="005A1432">
              <w:rPr>
                <w:lang w:eastAsia="en-US"/>
              </w:rPr>
              <w:t>Ericsson, Nokia, Nokia Shanghai Bell</w:t>
            </w:r>
          </w:p>
        </w:tc>
        <w:tc>
          <w:tcPr>
            <w:tcW w:w="1843" w:type="dxa"/>
          </w:tcPr>
          <w:p w14:paraId="7BEA47E2" w14:textId="77777777" w:rsidR="005A1432" w:rsidRPr="005A1432" w:rsidRDefault="005A1432" w:rsidP="005A1432">
            <w:pPr>
              <w:pStyle w:val="FP"/>
              <w:keepNext/>
              <w:tabs>
                <w:tab w:val="clear" w:pos="567"/>
                <w:tab w:val="clear" w:pos="851"/>
                <w:tab w:val="clear" w:pos="1134"/>
                <w:tab w:val="clear" w:pos="1418"/>
                <w:tab w:val="clear" w:pos="1701"/>
              </w:tabs>
              <w:rPr>
                <w:lang w:eastAsia="en-US"/>
              </w:rPr>
            </w:pPr>
            <w:r w:rsidRPr="005A1432">
              <w:rPr>
                <w:lang w:eastAsia="en-US"/>
              </w:rPr>
              <w:t>24.193 (Rel-16)</w:t>
            </w:r>
          </w:p>
        </w:tc>
        <w:tc>
          <w:tcPr>
            <w:tcW w:w="986" w:type="dxa"/>
          </w:tcPr>
          <w:p w14:paraId="65D493B9" w14:textId="77777777" w:rsidR="005A1432" w:rsidRPr="005A1432" w:rsidRDefault="005A1432" w:rsidP="005A1432">
            <w:pPr>
              <w:pStyle w:val="FP"/>
              <w:keepNext/>
              <w:tabs>
                <w:tab w:val="clear" w:pos="567"/>
                <w:tab w:val="clear" w:pos="851"/>
                <w:tab w:val="clear" w:pos="1134"/>
                <w:tab w:val="clear" w:pos="1418"/>
                <w:tab w:val="clear" w:pos="1701"/>
              </w:tabs>
              <w:rPr>
                <w:lang w:eastAsia="en-US"/>
              </w:rPr>
            </w:pPr>
            <w:r w:rsidRPr="005A1432">
              <w:rPr>
                <w:lang w:eastAsia="en-US"/>
              </w:rPr>
              <w:t>RAN5</w:t>
            </w:r>
          </w:p>
        </w:tc>
      </w:tr>
    </w:tbl>
    <w:p w14:paraId="36DCA5E9" w14:textId="12C9D07B" w:rsidR="005A1432" w:rsidRDefault="005A1432" w:rsidP="005A1432">
      <w:pPr>
        <w:pStyle w:val="FP"/>
        <w:keepNext/>
        <w:rPr>
          <w:lang w:eastAsia="en-US"/>
        </w:rPr>
      </w:pPr>
    </w:p>
    <w:p w14:paraId="634FA99E" w14:textId="0313701D" w:rsidR="005A1432" w:rsidRPr="005A1432" w:rsidRDefault="005A1432" w:rsidP="005A1432">
      <w:pPr>
        <w:pStyle w:val="FP"/>
        <w:keepNext/>
        <w:rPr>
          <w:b/>
          <w:bCs/>
          <w:lang w:eastAsia="en-US"/>
        </w:rPr>
      </w:pPr>
      <w:r w:rsidRPr="005A1432">
        <w:rPr>
          <w:b/>
          <w:bCs/>
          <w:lang w:eastAsia="en-US"/>
        </w:rPr>
        <w:t>TSG Terms of Reference (</w:t>
      </w:r>
      <w:proofErr w:type="spellStart"/>
      <w:r w:rsidRPr="005A1432">
        <w:rPr>
          <w:b/>
          <w:bCs/>
          <w:lang w:eastAsia="en-US"/>
        </w:rPr>
        <w:t>ToR</w:t>
      </w:r>
      <w:proofErr w:type="spellEnd"/>
      <w:r w:rsidRPr="005A1432">
        <w:rPr>
          <w:b/>
          <w:bCs/>
          <w:lang w:eastAsia="en-US"/>
        </w:rPr>
        <w:t>):</w:t>
      </w:r>
    </w:p>
    <w:p w14:paraId="49DD2914" w14:textId="216E5543" w:rsidR="005A1432" w:rsidRPr="005A1432" w:rsidRDefault="005A1432" w:rsidP="005A1432">
      <w:pPr>
        <w:pStyle w:val="B1"/>
        <w:rPr>
          <w:b/>
          <w:bCs/>
        </w:rPr>
      </w:pPr>
      <w:r w:rsidRPr="005A1432">
        <w:rPr>
          <w:b/>
          <w:bCs/>
        </w:rPr>
        <w:t>-</w:t>
      </w:r>
      <w:r w:rsidRPr="005A1432">
        <w:rPr>
          <w:b/>
          <w:bCs/>
        </w:rPr>
        <w:tab/>
        <w:t xml:space="preserve">CT chair will provide SA and RAN chairs with a TSG </w:t>
      </w:r>
      <w:proofErr w:type="spellStart"/>
      <w:r w:rsidRPr="005A1432">
        <w:rPr>
          <w:b/>
          <w:bCs/>
        </w:rPr>
        <w:t>ToR</w:t>
      </w:r>
      <w:proofErr w:type="spellEnd"/>
      <w:r w:rsidRPr="005A1432">
        <w:rPr>
          <w:b/>
          <w:bCs/>
        </w:rPr>
        <w:t xml:space="preserve"> template</w:t>
      </w:r>
    </w:p>
    <w:p w14:paraId="6F51439E" w14:textId="75008583" w:rsidR="005A1432" w:rsidRPr="005A1432" w:rsidRDefault="005A1432" w:rsidP="005A1432">
      <w:pPr>
        <w:pStyle w:val="B1"/>
        <w:rPr>
          <w:b/>
          <w:bCs/>
        </w:rPr>
      </w:pPr>
      <w:r w:rsidRPr="005A1432">
        <w:rPr>
          <w:b/>
          <w:bCs/>
        </w:rPr>
        <w:t>-</w:t>
      </w:r>
      <w:r w:rsidRPr="005A1432">
        <w:rPr>
          <w:b/>
          <w:bCs/>
        </w:rPr>
        <w:tab/>
        <w:t>Targets:</w:t>
      </w:r>
    </w:p>
    <w:p w14:paraId="4A66A555" w14:textId="489F0641" w:rsidR="005A1432" w:rsidRDefault="005A1432" w:rsidP="005A1432">
      <w:pPr>
        <w:pStyle w:val="B2"/>
      </w:pPr>
      <w:r>
        <w:t>-</w:t>
      </w:r>
      <w:r>
        <w:tab/>
        <w:t xml:space="preserve">TSG </w:t>
      </w:r>
      <w:proofErr w:type="spellStart"/>
      <w:r>
        <w:t>ToR</w:t>
      </w:r>
      <w:proofErr w:type="spellEnd"/>
      <w:r>
        <w:t xml:space="preserve"> to be discussed at TSG#93-e (September)</w:t>
      </w:r>
    </w:p>
    <w:p w14:paraId="0C31DA41" w14:textId="33266364" w:rsidR="005A1432" w:rsidRDefault="005A1432" w:rsidP="005A1432">
      <w:pPr>
        <w:pStyle w:val="B2"/>
      </w:pPr>
      <w:r>
        <w:t>-</w:t>
      </w:r>
      <w:r>
        <w:tab/>
        <w:t xml:space="preserve">TSG </w:t>
      </w:r>
      <w:proofErr w:type="spellStart"/>
      <w:r>
        <w:t>ToR</w:t>
      </w:r>
      <w:proofErr w:type="spellEnd"/>
      <w:r>
        <w:t xml:space="preserve"> approved at PCG#47-e (October)</w:t>
      </w:r>
    </w:p>
    <w:p w14:paraId="6123E0C4" w14:textId="3DBF6F76" w:rsidR="005A1432" w:rsidRPr="005A1432" w:rsidRDefault="005A1432" w:rsidP="005A1432">
      <w:pPr>
        <w:pStyle w:val="FP"/>
        <w:keepNext/>
        <w:rPr>
          <w:b/>
          <w:bCs/>
          <w:color w:val="0000FF"/>
          <w:lang w:eastAsia="en-US"/>
        </w:rPr>
      </w:pPr>
      <w:r w:rsidRPr="005A1432">
        <w:rPr>
          <w:b/>
          <w:bCs/>
          <w:color w:val="0000FF"/>
          <w:lang w:eastAsia="en-US"/>
        </w:rPr>
        <w:t>For Action to SA:</w:t>
      </w:r>
    </w:p>
    <w:p w14:paraId="7423D183" w14:textId="7030124C" w:rsidR="005A1432" w:rsidRPr="005A1432" w:rsidRDefault="005A1432" w:rsidP="005A1432">
      <w:pPr>
        <w:pStyle w:val="FP"/>
        <w:keepNext/>
        <w:rPr>
          <w:b/>
          <w:bCs/>
          <w:lang w:eastAsia="en-US"/>
        </w:rPr>
      </w:pPr>
      <w:proofErr w:type="spellStart"/>
      <w:r w:rsidRPr="005A1432">
        <w:rPr>
          <w:b/>
          <w:bCs/>
          <w:lang w:eastAsia="en-US"/>
        </w:rPr>
        <w:t>Oauth</w:t>
      </w:r>
      <w:proofErr w:type="spellEnd"/>
      <w:r w:rsidRPr="005A1432">
        <w:rPr>
          <w:b/>
          <w:bCs/>
          <w:lang w:eastAsia="en-US"/>
        </w:rPr>
        <w:t xml:space="preserve"> 2.0 Misalignment:</w:t>
      </w:r>
    </w:p>
    <w:p w14:paraId="311E069A" w14:textId="6D0D6DAD" w:rsidR="005A1432" w:rsidRPr="005A1432" w:rsidRDefault="005A1432" w:rsidP="005A1432">
      <w:pPr>
        <w:pStyle w:val="B1"/>
        <w:rPr>
          <w:b/>
          <w:bCs/>
        </w:rPr>
      </w:pPr>
      <w:r w:rsidRPr="005A1432">
        <w:rPr>
          <w:b/>
          <w:bCs/>
        </w:rPr>
        <w:t>-</w:t>
      </w:r>
      <w:r w:rsidRPr="005A1432">
        <w:rPr>
          <w:b/>
          <w:bCs/>
        </w:rPr>
        <w:tab/>
        <w:t>LS SP-210574</w:t>
      </w:r>
    </w:p>
    <w:p w14:paraId="7D47CF27" w14:textId="1AFA2E43" w:rsidR="005A1432" w:rsidRPr="005A1432" w:rsidRDefault="005A1432" w:rsidP="005A1432">
      <w:pPr>
        <w:pStyle w:val="B1"/>
        <w:rPr>
          <w:b/>
          <w:bCs/>
        </w:rPr>
      </w:pPr>
      <w:r w:rsidRPr="005A1432">
        <w:rPr>
          <w:b/>
          <w:bCs/>
        </w:rPr>
        <w:t>-</w:t>
      </w:r>
      <w:r w:rsidRPr="005A1432">
        <w:rPr>
          <w:b/>
          <w:bCs/>
        </w:rPr>
        <w:tab/>
        <w:t>Action:</w:t>
      </w:r>
    </w:p>
    <w:p w14:paraId="0BD6D444" w14:textId="0659D0AE" w:rsidR="005A1432" w:rsidRDefault="005A1432" w:rsidP="005A1432">
      <w:pPr>
        <w:pStyle w:val="B2"/>
      </w:pPr>
      <w:r>
        <w:t>-</w:t>
      </w:r>
      <w:r>
        <w:tab/>
        <w:t>SA3 to prioritize the resolution of the OAuth2 misalignments between the SA3 and CT4 specifications in Q3 2021</w:t>
      </w:r>
    </w:p>
    <w:p w14:paraId="007E43DB" w14:textId="34EC0D27" w:rsidR="005A1432" w:rsidRPr="005A1432" w:rsidRDefault="005A1432" w:rsidP="005A1432">
      <w:pPr>
        <w:pStyle w:val="B1"/>
        <w:rPr>
          <w:b/>
          <w:bCs/>
        </w:rPr>
      </w:pPr>
      <w:r w:rsidRPr="005A1432">
        <w:rPr>
          <w:b/>
          <w:bCs/>
        </w:rPr>
        <w:t>-</w:t>
      </w:r>
      <w:r w:rsidRPr="005A1432">
        <w:rPr>
          <w:b/>
          <w:bCs/>
        </w:rPr>
        <w:tab/>
        <w:t>CT chair comment: Illustration of the issues due to</w:t>
      </w:r>
    </w:p>
    <w:p w14:paraId="564D9BA7" w14:textId="3CE560E4" w:rsidR="005A1432" w:rsidRDefault="005A1432" w:rsidP="005A1432">
      <w:pPr>
        <w:pStyle w:val="B2"/>
      </w:pPr>
      <w:r>
        <w:t>-</w:t>
      </w:r>
      <w:r>
        <w:tab/>
        <w:t>Stage 2 and stage 3 out of sync</w:t>
      </w:r>
    </w:p>
    <w:p w14:paraId="6C852255" w14:textId="3D276D2A" w:rsidR="005A1432" w:rsidRDefault="005A1432" w:rsidP="005A1432">
      <w:pPr>
        <w:pStyle w:val="B2"/>
      </w:pPr>
      <w:r>
        <w:t>-</w:t>
      </w:r>
      <w:r>
        <w:tab/>
        <w:t>Stage 2 completed at the same time or even after stage 3</w:t>
      </w:r>
    </w:p>
    <w:p w14:paraId="7F3AEA10" w14:textId="3B946F62" w:rsidR="005A1432" w:rsidRDefault="005A1432" w:rsidP="005A1432">
      <w:pPr>
        <w:pStyle w:val="B2"/>
      </w:pPr>
      <w:r>
        <w:t>-</w:t>
      </w:r>
      <w:r>
        <w:tab/>
        <w:t>Stage 3 feedback not taken into account by stage 2</w:t>
      </w:r>
    </w:p>
    <w:p w14:paraId="1DEF5DDE" w14:textId="17DE8425" w:rsidR="005A1432" w:rsidRPr="005A1432" w:rsidRDefault="005A1432" w:rsidP="005A1432">
      <w:pPr>
        <w:pStyle w:val="FP"/>
        <w:keepNext/>
        <w:rPr>
          <w:b/>
          <w:bCs/>
          <w:lang w:eastAsia="en-US"/>
        </w:rPr>
      </w:pPr>
      <w:proofErr w:type="spellStart"/>
      <w:r w:rsidRPr="005A1432">
        <w:rPr>
          <w:b/>
          <w:bCs/>
          <w:lang w:eastAsia="en-US"/>
        </w:rPr>
        <w:t>OpenAPI</w:t>
      </w:r>
      <w:proofErr w:type="spellEnd"/>
      <w:r w:rsidRPr="005A1432">
        <w:rPr>
          <w:b/>
          <w:bCs/>
          <w:lang w:eastAsia="en-US"/>
        </w:rPr>
        <w:t xml:space="preserve"> Task Force:</w:t>
      </w:r>
    </w:p>
    <w:p w14:paraId="5DB5FD12" w14:textId="5F5C52F5" w:rsidR="005A1432" w:rsidRDefault="005A1432" w:rsidP="005A1432">
      <w:pPr>
        <w:pStyle w:val="B1"/>
      </w:pPr>
      <w:r>
        <w:t>-</w:t>
      </w:r>
      <w:r>
        <w:tab/>
        <w:t xml:space="preserve">Need for common principles for the design and handling of </w:t>
      </w:r>
      <w:proofErr w:type="spellStart"/>
      <w:r>
        <w:t>OpenAPI</w:t>
      </w:r>
      <w:proofErr w:type="spellEnd"/>
      <w:r>
        <w:t xml:space="preserve"> specifications in 3GPP</w:t>
      </w:r>
    </w:p>
    <w:p w14:paraId="75E485FA" w14:textId="0F2D0FC8" w:rsidR="005A1432" w:rsidRDefault="005A1432" w:rsidP="005A1432">
      <w:pPr>
        <w:pStyle w:val="B1"/>
      </w:pPr>
      <w:r>
        <w:t>-</w:t>
      </w:r>
      <w:r>
        <w:tab/>
        <w:t>As agreed at TSG#91, a Task Force is created:</w:t>
      </w:r>
    </w:p>
    <w:p w14:paraId="7CC6F332" w14:textId="2D073E9D" w:rsidR="005A1432" w:rsidRDefault="005A1432" w:rsidP="005A1432">
      <w:pPr>
        <w:pStyle w:val="B2"/>
      </w:pPr>
      <w:r>
        <w:t>-</w:t>
      </w:r>
      <w:r>
        <w:tab/>
        <w:t>Gathering:</w:t>
      </w:r>
    </w:p>
    <w:p w14:paraId="213BABB9" w14:textId="50CACBB0" w:rsidR="005A1432" w:rsidRDefault="005A1432" w:rsidP="005A1432">
      <w:pPr>
        <w:pStyle w:val="B3"/>
      </w:pPr>
      <w:r>
        <w:t>-</w:t>
      </w:r>
      <w:r>
        <w:tab/>
        <w:t xml:space="preserve">experts from the CT/SA WGs developing </w:t>
      </w:r>
      <w:proofErr w:type="spellStart"/>
      <w:r>
        <w:t>OpenAPI</w:t>
      </w:r>
      <w:proofErr w:type="spellEnd"/>
      <w:r>
        <w:t xml:space="preserve"> specifications and using 3GPP Forge for the storage of files</w:t>
      </w:r>
    </w:p>
    <w:p w14:paraId="420F503B" w14:textId="67A53434" w:rsidR="005A1432" w:rsidRDefault="005A1432" w:rsidP="005A1432">
      <w:pPr>
        <w:pStyle w:val="B3"/>
      </w:pPr>
      <w:r>
        <w:t>-</w:t>
      </w:r>
      <w:r>
        <w:tab/>
        <w:t>MCC and ETSI IT people in charge of the development and maintenance of the 3GPP Forge</w:t>
      </w:r>
    </w:p>
    <w:p w14:paraId="08513537" w14:textId="29395BA8" w:rsidR="005A1432" w:rsidRDefault="005A1432" w:rsidP="005A1432">
      <w:pPr>
        <w:pStyle w:val="B2"/>
      </w:pPr>
      <w:r>
        <w:t>-</w:t>
      </w:r>
      <w:r>
        <w:tab/>
        <w:t>In order to:</w:t>
      </w:r>
    </w:p>
    <w:p w14:paraId="143E25DC" w14:textId="3312179F" w:rsidR="005A1432" w:rsidRDefault="005A1432" w:rsidP="005A1432">
      <w:pPr>
        <w:pStyle w:val="B3"/>
      </w:pPr>
      <w:r>
        <w:t>-</w:t>
      </w:r>
      <w:r>
        <w:tab/>
        <w:t>Review the existing guidelines and practices used in different groups</w:t>
      </w:r>
    </w:p>
    <w:p w14:paraId="10A2A36C" w14:textId="06FA861F" w:rsidR="005A1432" w:rsidRDefault="005A1432" w:rsidP="005A1432">
      <w:pPr>
        <w:pStyle w:val="B3"/>
      </w:pPr>
      <w:r>
        <w:t>-</w:t>
      </w:r>
      <w:r>
        <w:tab/>
        <w:t>check what really needs to be common to all the 3GPP groups and what could be left specific</w:t>
      </w:r>
    </w:p>
    <w:p w14:paraId="00CD43AB" w14:textId="6BC2E25E" w:rsidR="005A1432" w:rsidRDefault="005A1432" w:rsidP="005A1432">
      <w:pPr>
        <w:pStyle w:val="B3"/>
      </w:pPr>
      <w:r>
        <w:t>-</w:t>
      </w:r>
      <w:r>
        <w:tab/>
        <w:t>decide in which 3GPP specification(s) these guidelines should be documented</w:t>
      </w:r>
    </w:p>
    <w:p w14:paraId="50058CA3" w14:textId="10192C3A" w:rsidR="005A1432" w:rsidRPr="00EB47A0" w:rsidRDefault="005A1432" w:rsidP="005A1432">
      <w:pPr>
        <w:pStyle w:val="B2"/>
        <w:rPr>
          <w:b/>
          <w:bCs/>
          <w:color w:val="0000FF"/>
        </w:rPr>
      </w:pPr>
      <w:r w:rsidRPr="00EB47A0">
        <w:rPr>
          <w:b/>
          <w:bCs/>
          <w:color w:val="0000FF"/>
        </w:rPr>
        <w:t>-</w:t>
      </w:r>
      <w:r w:rsidRPr="00EB47A0">
        <w:rPr>
          <w:b/>
          <w:bCs/>
          <w:color w:val="0000FF"/>
        </w:rPr>
        <w:tab/>
        <w:t>Initial target: first output for TSG#92</w:t>
      </w:r>
    </w:p>
    <w:p w14:paraId="4E8033D1" w14:textId="65F57DC0" w:rsidR="005A1432" w:rsidRPr="005A1432" w:rsidRDefault="005A1432" w:rsidP="005A1432">
      <w:pPr>
        <w:pStyle w:val="FP"/>
        <w:keepNext/>
        <w:rPr>
          <w:b/>
          <w:bCs/>
          <w:lang w:eastAsia="en-US"/>
        </w:rPr>
      </w:pPr>
      <w:r w:rsidRPr="005A1432">
        <w:rPr>
          <w:b/>
          <w:bCs/>
          <w:lang w:eastAsia="en-US"/>
        </w:rPr>
        <w:t>Priority list of key issues:</w:t>
      </w:r>
    </w:p>
    <w:p w14:paraId="7BB68C29" w14:textId="47FBAFB9" w:rsidR="005A1432" w:rsidRPr="005A1432" w:rsidRDefault="005A1432" w:rsidP="005A1432">
      <w:pPr>
        <w:pStyle w:val="B1"/>
        <w:rPr>
          <w:b/>
          <w:bCs/>
        </w:rPr>
      </w:pPr>
      <w:r w:rsidRPr="005A1432">
        <w:rPr>
          <w:b/>
          <w:bCs/>
        </w:rPr>
        <w:t>-</w:t>
      </w:r>
      <w:r w:rsidRPr="005A1432">
        <w:rPr>
          <w:b/>
          <w:bCs/>
        </w:rPr>
        <w:tab/>
        <w:t xml:space="preserve">KI#1: Storage of 3GPP </w:t>
      </w:r>
      <w:proofErr w:type="spellStart"/>
      <w:r w:rsidRPr="005A1432">
        <w:rPr>
          <w:b/>
          <w:bCs/>
        </w:rPr>
        <w:t>OpenAPI</w:t>
      </w:r>
      <w:proofErr w:type="spellEnd"/>
      <w:r w:rsidRPr="005A1432">
        <w:rPr>
          <w:b/>
          <w:bCs/>
        </w:rPr>
        <w:t xml:space="preserve"> specification files in 3GPP Forge</w:t>
      </w:r>
    </w:p>
    <w:p w14:paraId="24DC8647" w14:textId="655C014C" w:rsidR="005A1432" w:rsidRDefault="005A1432" w:rsidP="005A1432">
      <w:pPr>
        <w:pStyle w:val="B2"/>
      </w:pPr>
      <w:r>
        <w:t>-</w:t>
      </w:r>
      <w:r>
        <w:tab/>
        <w:t xml:space="preserve">How to manage the </w:t>
      </w:r>
      <w:proofErr w:type="spellStart"/>
      <w:r>
        <w:t>OpenAPI</w:t>
      </w:r>
      <w:proofErr w:type="spellEnd"/>
      <w:r>
        <w:t xml:space="preserve"> specification files from CT and SA WGs using 3GPP Forge (repositories, branching, tagging, merging, permissions, etc.)?</w:t>
      </w:r>
    </w:p>
    <w:p w14:paraId="42FC8649" w14:textId="4D5E5AAA" w:rsidR="005A1432" w:rsidRDefault="005A1432" w:rsidP="005A1432">
      <w:pPr>
        <w:pStyle w:val="B2"/>
      </w:pPr>
      <w:r>
        <w:t>-</w:t>
      </w:r>
      <w:r>
        <w:tab/>
        <w:t xml:space="preserve">The main idea should be to have a consistent handling of the </w:t>
      </w:r>
      <w:proofErr w:type="spellStart"/>
      <w:r>
        <w:t>OpenAPI</w:t>
      </w:r>
      <w:proofErr w:type="spellEnd"/>
      <w:r>
        <w:t xml:space="preserve"> specification files across 3GPP WGs</w:t>
      </w:r>
    </w:p>
    <w:p w14:paraId="7A95429C" w14:textId="35FCAF59" w:rsidR="005A1432" w:rsidRDefault="005A1432" w:rsidP="005A1432">
      <w:pPr>
        <w:pStyle w:val="B2"/>
      </w:pPr>
      <w:r>
        <w:t>-</w:t>
      </w:r>
      <w:r>
        <w:tab/>
        <w:t xml:space="preserve">This can also be valid for the handling of file formats other than YAML files (json, asn.1, </w:t>
      </w:r>
      <w:proofErr w:type="spellStart"/>
      <w:r>
        <w:t>xsd</w:t>
      </w:r>
      <w:proofErr w:type="spellEnd"/>
      <w:r>
        <w:t>, etc.)</w:t>
      </w:r>
    </w:p>
    <w:p w14:paraId="0BE39CE3" w14:textId="59AB1102" w:rsidR="005A1432" w:rsidRPr="005A1432" w:rsidRDefault="005A1432" w:rsidP="005A1432">
      <w:pPr>
        <w:pStyle w:val="B1"/>
        <w:rPr>
          <w:b/>
          <w:bCs/>
        </w:rPr>
      </w:pPr>
      <w:r w:rsidRPr="005A1432">
        <w:rPr>
          <w:b/>
          <w:bCs/>
        </w:rPr>
        <w:t>-</w:t>
      </w:r>
      <w:r w:rsidRPr="005A1432">
        <w:rPr>
          <w:b/>
          <w:bCs/>
        </w:rPr>
        <w:tab/>
        <w:t>KI#2: Expand application of the 3GPP Forge in the handling of CR</w:t>
      </w:r>
    </w:p>
    <w:p w14:paraId="624175A2" w14:textId="445C53FF" w:rsidR="005A1432" w:rsidRDefault="005A1432" w:rsidP="005A1432">
      <w:pPr>
        <w:pStyle w:val="B2"/>
      </w:pPr>
      <w:r>
        <w:t>-</w:t>
      </w:r>
      <w:r>
        <w:tab/>
        <w:t>Evaluate the use of 3GPP Forge when drafting/submitting to WG a CR correcting a file stored in 3GPP Forge.</w:t>
      </w:r>
    </w:p>
    <w:p w14:paraId="429C21C2" w14:textId="5115946B" w:rsidR="005A1432" w:rsidRDefault="005A1432" w:rsidP="005A1432">
      <w:pPr>
        <w:pStyle w:val="B2"/>
      </w:pPr>
      <w:r>
        <w:t>-</w:t>
      </w:r>
      <w:r>
        <w:tab/>
        <w:t>A CR process is proposed by SA3-LI in S3i210016.</w:t>
      </w:r>
    </w:p>
    <w:p w14:paraId="64E3BC5A" w14:textId="42EE7FB6" w:rsidR="005A1432" w:rsidRDefault="005A1432" w:rsidP="005A1432">
      <w:pPr>
        <w:pStyle w:val="B2"/>
      </w:pPr>
      <w:r>
        <w:t>-</w:t>
      </w:r>
      <w:r>
        <w:tab/>
        <w:t>Evaluation of the move of the source code to FORGE (CRs with links, merging done in FORGE not in Word, etc.)</w:t>
      </w:r>
    </w:p>
    <w:p w14:paraId="2B8ADFB3" w14:textId="4F0A66AF" w:rsidR="005A1432" w:rsidRPr="005A1432" w:rsidRDefault="005A1432" w:rsidP="005A1432">
      <w:pPr>
        <w:pStyle w:val="B1"/>
        <w:rPr>
          <w:b/>
          <w:bCs/>
        </w:rPr>
      </w:pPr>
      <w:r w:rsidRPr="005A1432">
        <w:rPr>
          <w:b/>
          <w:bCs/>
        </w:rPr>
        <w:t>-</w:t>
      </w:r>
      <w:r w:rsidRPr="005A1432">
        <w:rPr>
          <w:b/>
          <w:bCs/>
        </w:rPr>
        <w:tab/>
        <w:t xml:space="preserve">KI#3: Reference to other </w:t>
      </w:r>
      <w:proofErr w:type="spellStart"/>
      <w:r w:rsidRPr="005A1432">
        <w:rPr>
          <w:b/>
          <w:bCs/>
        </w:rPr>
        <w:t>OpenAPI</w:t>
      </w:r>
      <w:proofErr w:type="spellEnd"/>
      <w:r w:rsidRPr="005A1432">
        <w:rPr>
          <w:b/>
          <w:bCs/>
        </w:rPr>
        <w:t xml:space="preserve"> specifications</w:t>
      </w:r>
    </w:p>
    <w:p w14:paraId="6EA7248D" w14:textId="1D6D3C1A" w:rsidR="005A1432" w:rsidRDefault="005A1432" w:rsidP="005A1432">
      <w:pPr>
        <w:pStyle w:val="B2"/>
      </w:pPr>
      <w:r>
        <w:t>-</w:t>
      </w:r>
      <w:r>
        <w:tab/>
        <w:t xml:space="preserve">How to reference other </w:t>
      </w:r>
      <w:proofErr w:type="spellStart"/>
      <w:r>
        <w:t>OpenAPI</w:t>
      </w:r>
      <w:proofErr w:type="spellEnd"/>
      <w:r>
        <w:t xml:space="preserve"> specifications defined by 3GPP and external organizations?</w:t>
      </w:r>
    </w:p>
    <w:p w14:paraId="1E9BC5D0" w14:textId="6D97C3B8" w:rsidR="005A1432" w:rsidRDefault="005A1432" w:rsidP="005A1432">
      <w:pPr>
        <w:pStyle w:val="B2"/>
      </w:pPr>
      <w:r>
        <w:t>-</w:t>
      </w:r>
      <w:r>
        <w:tab/>
        <w:t xml:space="preserve">The proposed solution should ensure that a move of the </w:t>
      </w:r>
      <w:proofErr w:type="spellStart"/>
      <w:r>
        <w:t>OpenAPI</w:t>
      </w:r>
      <w:proofErr w:type="spellEnd"/>
      <w:r>
        <w:t xml:space="preserve"> specification files from one repository to another does not impact specifications referring these files.</w:t>
      </w:r>
    </w:p>
    <w:p w14:paraId="03DF1E64" w14:textId="10D76CF8" w:rsidR="005A1432" w:rsidRPr="005A1432" w:rsidRDefault="005A1432" w:rsidP="005A1432">
      <w:pPr>
        <w:pStyle w:val="B1"/>
        <w:rPr>
          <w:b/>
          <w:bCs/>
        </w:rPr>
      </w:pPr>
      <w:r w:rsidRPr="005A1432">
        <w:rPr>
          <w:b/>
          <w:bCs/>
        </w:rPr>
        <w:t>-</w:t>
      </w:r>
      <w:r w:rsidRPr="005A1432">
        <w:rPr>
          <w:b/>
          <w:bCs/>
        </w:rPr>
        <w:tab/>
        <w:t xml:space="preserve">KI#4: </w:t>
      </w:r>
      <w:proofErr w:type="spellStart"/>
      <w:r w:rsidRPr="005A1432">
        <w:rPr>
          <w:b/>
          <w:bCs/>
        </w:rPr>
        <w:t>OpenAPI</w:t>
      </w:r>
      <w:proofErr w:type="spellEnd"/>
      <w:r w:rsidRPr="005A1432">
        <w:rPr>
          <w:b/>
          <w:bCs/>
        </w:rPr>
        <w:t xml:space="preserve"> specification validation</w:t>
      </w:r>
    </w:p>
    <w:p w14:paraId="3571D28B" w14:textId="3B7201C3" w:rsidR="005A1432" w:rsidRDefault="005A1432" w:rsidP="005A1432">
      <w:pPr>
        <w:pStyle w:val="B2"/>
      </w:pPr>
      <w:r>
        <w:t>-</w:t>
      </w:r>
      <w:r>
        <w:tab/>
        <w:t>Tools for automated syntax and drafting rule checks</w:t>
      </w:r>
    </w:p>
    <w:p w14:paraId="21B19701" w14:textId="4EA034C7" w:rsidR="005A1432" w:rsidRDefault="005A1432" w:rsidP="005A1432">
      <w:pPr>
        <w:pStyle w:val="B2"/>
      </w:pPr>
      <w:r>
        <w:t>-</w:t>
      </w:r>
      <w:r>
        <w:tab/>
        <w:t xml:space="preserve">Which tools to use to ensure that the </w:t>
      </w:r>
      <w:proofErr w:type="spellStart"/>
      <w:r>
        <w:t>OpenAPI</w:t>
      </w:r>
      <w:proofErr w:type="spellEnd"/>
      <w:r>
        <w:t xml:space="preserve"> specifications contained in our TS and stored in Forge are correct</w:t>
      </w:r>
    </w:p>
    <w:p w14:paraId="214E0821" w14:textId="1FA2DEDE" w:rsidR="005A1432" w:rsidRPr="005A1432" w:rsidRDefault="005A1432" w:rsidP="005A1432">
      <w:pPr>
        <w:pStyle w:val="B1"/>
        <w:rPr>
          <w:b/>
          <w:bCs/>
        </w:rPr>
      </w:pPr>
      <w:r w:rsidRPr="005A1432">
        <w:rPr>
          <w:b/>
          <w:bCs/>
        </w:rPr>
        <w:t>-</w:t>
      </w:r>
      <w:r w:rsidRPr="005A1432">
        <w:rPr>
          <w:b/>
          <w:bCs/>
        </w:rPr>
        <w:tab/>
        <w:t>KI#5: 3GPP Common API Versioning Mechanism</w:t>
      </w:r>
    </w:p>
    <w:p w14:paraId="4C429C99" w14:textId="06D366D9" w:rsidR="005A1432" w:rsidRDefault="005A1432" w:rsidP="005A1432">
      <w:pPr>
        <w:pStyle w:val="B2"/>
      </w:pPr>
      <w:r>
        <w:lastRenderedPageBreak/>
        <w:t>-</w:t>
      </w:r>
      <w:r>
        <w:tab/>
        <w:t xml:space="preserve">Could we adopt the version control mechanism based on </w:t>
      </w:r>
      <w:proofErr w:type="spellStart"/>
      <w:r>
        <w:t>SemVer</w:t>
      </w:r>
      <w:proofErr w:type="spellEnd"/>
      <w:r>
        <w:t xml:space="preserve"> defined in TS 29.501 for all the </w:t>
      </w:r>
      <w:proofErr w:type="spellStart"/>
      <w:r>
        <w:t>OpenAPI</w:t>
      </w:r>
      <w:proofErr w:type="spellEnd"/>
      <w:r>
        <w:t xml:space="preserve"> specifications defined by 3GPP?</w:t>
      </w:r>
    </w:p>
    <w:p w14:paraId="0A525997" w14:textId="3B2A3ED6" w:rsidR="005A1432" w:rsidRDefault="005A1432" w:rsidP="005A1432">
      <w:pPr>
        <w:pStyle w:val="B2"/>
      </w:pPr>
      <w:r>
        <w:t>-</w:t>
      </w:r>
      <w:r>
        <w:tab/>
        <w:t>Useful to handle Backwards-Compatible vs Non Backwards-Compatible changes and indicate if the specification is still under development or stable.</w:t>
      </w:r>
    </w:p>
    <w:p w14:paraId="02CF730A" w14:textId="080B580D" w:rsidR="005A1432" w:rsidRPr="005A1432" w:rsidRDefault="005A1432" w:rsidP="005A1432">
      <w:pPr>
        <w:pStyle w:val="B1"/>
        <w:rPr>
          <w:b/>
          <w:bCs/>
        </w:rPr>
      </w:pPr>
      <w:r w:rsidRPr="005A1432">
        <w:rPr>
          <w:b/>
          <w:bCs/>
        </w:rPr>
        <w:t>-</w:t>
      </w:r>
      <w:r w:rsidRPr="005A1432">
        <w:rPr>
          <w:b/>
          <w:bCs/>
        </w:rPr>
        <w:tab/>
        <w:t>KI#6: Common principles and conventions</w:t>
      </w:r>
    </w:p>
    <w:p w14:paraId="320A3313" w14:textId="747DA11C" w:rsidR="005A1432" w:rsidRDefault="005A1432" w:rsidP="005A1432">
      <w:pPr>
        <w:pStyle w:val="B2"/>
      </w:pPr>
      <w:r>
        <w:t>-</w:t>
      </w:r>
      <w:r>
        <w:tab/>
        <w:t xml:space="preserve">Identify the set of common guidelines that should be followed by all the WG defining </w:t>
      </w:r>
      <w:proofErr w:type="spellStart"/>
      <w:r>
        <w:t>OpenAPI</w:t>
      </w:r>
      <w:proofErr w:type="spellEnd"/>
      <w:r>
        <w:t xml:space="preserve"> specifications</w:t>
      </w:r>
    </w:p>
    <w:p w14:paraId="6E37087C" w14:textId="53AE42F7" w:rsidR="005A1432" w:rsidRDefault="005A1432" w:rsidP="005A1432">
      <w:pPr>
        <w:pStyle w:val="B2"/>
      </w:pPr>
      <w:r>
        <w:t>-</w:t>
      </w:r>
      <w:r>
        <w:tab/>
        <w:t>This can cover convention for file naming, IE naming, use of HTTP PATCH requests or HATEOAS, etc.</w:t>
      </w:r>
    </w:p>
    <w:p w14:paraId="15E622D1" w14:textId="7D5759A9" w:rsidR="005A1432" w:rsidRPr="005A1432" w:rsidRDefault="005A1432" w:rsidP="005A1432">
      <w:pPr>
        <w:pStyle w:val="FP"/>
        <w:keepNext/>
        <w:rPr>
          <w:b/>
          <w:bCs/>
          <w:lang w:eastAsia="en-US"/>
        </w:rPr>
      </w:pPr>
      <w:r w:rsidRPr="005A1432">
        <w:rPr>
          <w:b/>
          <w:bCs/>
          <w:lang w:eastAsia="en-US"/>
        </w:rPr>
        <w:t>Status:</w:t>
      </w:r>
    </w:p>
    <w:p w14:paraId="779D10E1" w14:textId="4E85806B" w:rsidR="005A1432" w:rsidRDefault="005A1432" w:rsidP="005A1432">
      <w:pPr>
        <w:pStyle w:val="B1"/>
      </w:pPr>
      <w:r>
        <w:t>-</w:t>
      </w:r>
      <w:r>
        <w:tab/>
        <w:t>Huge success in the membership…</w:t>
      </w:r>
    </w:p>
    <w:p w14:paraId="360841D1" w14:textId="1838C266" w:rsidR="005A1432" w:rsidRDefault="005A1432" w:rsidP="005A1432">
      <w:pPr>
        <w:pStyle w:val="B1"/>
      </w:pPr>
      <w:r>
        <w:t>-</w:t>
      </w:r>
      <w:r>
        <w:tab/>
        <w:t>… for a VERY LOW act</w:t>
      </w:r>
      <w:r w:rsidR="00D0449E">
        <w:t>i</w:t>
      </w:r>
      <w:r>
        <w:t>vity on the mailing list</w:t>
      </w:r>
    </w:p>
    <w:p w14:paraId="7444A342" w14:textId="7B8726FA" w:rsidR="005A1432" w:rsidRDefault="005A1432" w:rsidP="005A1432">
      <w:pPr>
        <w:pStyle w:val="B1"/>
      </w:pPr>
      <w:r>
        <w:t>-</w:t>
      </w:r>
      <w:r>
        <w:tab/>
        <w:t>Let's hope that the summer will be more fruitful</w:t>
      </w:r>
    </w:p>
    <w:p w14:paraId="0A63A8E6" w14:textId="18A7E3F6" w:rsidR="005A1432" w:rsidRDefault="005A1432" w:rsidP="005A1432">
      <w:pPr>
        <w:pStyle w:val="B1"/>
      </w:pPr>
      <w:r>
        <w:t>-</w:t>
      </w:r>
      <w:r>
        <w:tab/>
        <w:t>New target</w:t>
      </w:r>
    </w:p>
    <w:p w14:paraId="0E134B80" w14:textId="03E55069" w:rsidR="005A1432" w:rsidRDefault="005A1432" w:rsidP="005A1432">
      <w:pPr>
        <w:pStyle w:val="B2"/>
      </w:pPr>
      <w:r>
        <w:t>-</w:t>
      </w:r>
      <w:r>
        <w:tab/>
        <w:t>Hard deadline set to TSG#93</w:t>
      </w:r>
    </w:p>
    <w:p w14:paraId="705A67F2" w14:textId="387C0385" w:rsidR="005A1432" w:rsidRDefault="005A1432" w:rsidP="005A1432">
      <w:pPr>
        <w:pStyle w:val="B2"/>
      </w:pPr>
      <w:r>
        <w:t>-</w:t>
      </w:r>
      <w:r>
        <w:tab/>
        <w:t>If no further discussion, strong guidance will be provided by the CT chair</w:t>
      </w:r>
    </w:p>
    <w:p w14:paraId="5962CD66" w14:textId="3CBF7087" w:rsidR="005A1432" w:rsidRPr="005A1432" w:rsidRDefault="005A1432" w:rsidP="005A1432">
      <w:pPr>
        <w:pStyle w:val="FP"/>
        <w:keepNext/>
        <w:rPr>
          <w:b/>
          <w:bCs/>
          <w:lang w:eastAsia="en-US"/>
        </w:rPr>
      </w:pPr>
      <w:r w:rsidRPr="005A1432">
        <w:rPr>
          <w:b/>
          <w:bCs/>
          <w:lang w:eastAsia="en-US"/>
        </w:rPr>
        <w:t>TSG e-meeting schedule:</w:t>
      </w:r>
    </w:p>
    <w:p w14:paraId="7188CB6A" w14:textId="7A5DD2FC" w:rsidR="005A1432" w:rsidRDefault="005A1432" w:rsidP="005A1432">
      <w:pPr>
        <w:pStyle w:val="B1"/>
      </w:pPr>
      <w:r>
        <w:t>-</w:t>
      </w:r>
      <w:r>
        <w:tab/>
        <w:t>CT and SA should avoid to conference call the same day on the same time slot</w:t>
      </w:r>
    </w:p>
    <w:p w14:paraId="549E1EB1" w14:textId="0CB5FFB0" w:rsidR="005A1432" w:rsidRDefault="005A1432" w:rsidP="005A1432">
      <w:pPr>
        <w:pStyle w:val="B1"/>
      </w:pPr>
      <w:r>
        <w:t>-</w:t>
      </w:r>
      <w:r>
        <w:tab/>
        <w:t>Example of improvement:</w:t>
      </w:r>
    </w:p>
    <w:p w14:paraId="60D72EA2" w14:textId="5F798478" w:rsidR="005A1432" w:rsidRDefault="005A1432" w:rsidP="005A1432">
      <w:pPr>
        <w:pStyle w:val="B2"/>
      </w:pPr>
      <w:r>
        <w:t>-</w:t>
      </w:r>
      <w:r>
        <w:tab/>
        <w:t>TSG#93</w:t>
      </w:r>
    </w:p>
    <w:p w14:paraId="35DC4CFA" w14:textId="3540D12A" w:rsidR="005A1432" w:rsidRDefault="005A1432" w:rsidP="005A1432">
      <w:pPr>
        <w:pStyle w:val="B3"/>
      </w:pPr>
      <w:r>
        <w:t>-</w:t>
      </w:r>
      <w:r>
        <w:tab/>
        <w:t>CT: 1300-1500 UTC</w:t>
      </w:r>
    </w:p>
    <w:p w14:paraId="16020556" w14:textId="61246138" w:rsidR="005A1432" w:rsidRDefault="005A1432" w:rsidP="005A1432">
      <w:pPr>
        <w:pStyle w:val="B3"/>
      </w:pPr>
      <w:r>
        <w:t>-</w:t>
      </w:r>
      <w:r>
        <w:tab/>
        <w:t>SA: 1400-1600 UTC with no Rel-18 discussion before 1500 UTC</w:t>
      </w:r>
    </w:p>
    <w:p w14:paraId="430F8C36" w14:textId="1B3D73F4" w:rsidR="005A1432" w:rsidRDefault="005A1432" w:rsidP="005A1432">
      <w:pPr>
        <w:pStyle w:val="B2"/>
      </w:pPr>
      <w:r>
        <w:t>-</w:t>
      </w:r>
      <w:r>
        <w:tab/>
        <w:t>TSG#94 (if e-meeting)</w:t>
      </w:r>
    </w:p>
    <w:p w14:paraId="211F898D" w14:textId="5B7D00D3" w:rsidR="005A1432" w:rsidRDefault="005A1432" w:rsidP="005A1432">
      <w:pPr>
        <w:pStyle w:val="B3"/>
      </w:pPr>
      <w:r>
        <w:t>-</w:t>
      </w:r>
      <w:r>
        <w:tab/>
        <w:t>CT: 1400-1600 UTC</w:t>
      </w:r>
    </w:p>
    <w:p w14:paraId="001B73D0" w14:textId="36809A4D" w:rsidR="005A1432" w:rsidRDefault="005A1432" w:rsidP="005A1432">
      <w:pPr>
        <w:pStyle w:val="B3"/>
      </w:pPr>
      <w:r>
        <w:t>-</w:t>
      </w:r>
      <w:r>
        <w:tab/>
        <w:t>SA: 1300-1500 UTC</w:t>
      </w:r>
    </w:p>
    <w:p w14:paraId="224B5C57" w14:textId="355C131D" w:rsidR="005A1432" w:rsidRDefault="005A1432" w:rsidP="005A1432">
      <w:pPr>
        <w:pStyle w:val="B1"/>
      </w:pPr>
      <w:r>
        <w:t>-</w:t>
      </w:r>
      <w:r>
        <w:tab/>
        <w:t>Action point to CT chair and SA chair for coordination</w:t>
      </w:r>
    </w:p>
    <w:p w14:paraId="174CCDBA" w14:textId="20C0DF83" w:rsidR="005A1432" w:rsidRDefault="005A1432" w:rsidP="005A1432">
      <w:pPr>
        <w:pStyle w:val="FP"/>
        <w:keepNext/>
        <w:rPr>
          <w:lang w:eastAsia="en-US"/>
        </w:rPr>
      </w:pPr>
    </w:p>
    <w:p w14:paraId="3F8CE355" w14:textId="77777777" w:rsidR="005A1432" w:rsidRPr="00C34A79" w:rsidRDefault="005A1432" w:rsidP="005A1432">
      <w:pPr>
        <w:keepNext/>
        <w:rPr>
          <w:b/>
          <w:bCs/>
          <w:lang w:eastAsia="en-US"/>
        </w:rPr>
      </w:pPr>
      <w:r w:rsidRPr="00C34A79">
        <w:rPr>
          <w:b/>
          <w:bCs/>
          <w:lang w:eastAsia="en-US"/>
        </w:rPr>
        <w:t>Discussion and conclusion:</w:t>
      </w:r>
    </w:p>
    <w:p w14:paraId="064B0F5C" w14:textId="24B64129" w:rsidR="00EB47A0" w:rsidRDefault="00EB47A0" w:rsidP="005A1432">
      <w:pPr>
        <w:keepLines/>
        <w:tabs>
          <w:tab w:val="clear" w:pos="567"/>
          <w:tab w:val="clear" w:pos="851"/>
          <w:tab w:val="clear" w:pos="1134"/>
          <w:tab w:val="clear" w:pos="1418"/>
        </w:tabs>
        <w:ind w:left="1418" w:hanging="1418"/>
        <w:rPr>
          <w:lang w:eastAsia="en-US"/>
        </w:rPr>
      </w:pPr>
      <w:r>
        <w:rPr>
          <w:lang w:eastAsia="en-US"/>
        </w:rPr>
        <w:t>Slide 30:</w:t>
      </w:r>
      <w:r>
        <w:rPr>
          <w:lang w:eastAsia="en-US"/>
        </w:rPr>
        <w:tab/>
        <w:t xml:space="preserve">The SA WG5 Chair asked whether the Key Issues could be launched in parallel to improve the speed. The TSG CT Chair replied that there were so many issues to address that it was decided to handle Key Issue 1 first and then other Key Issues could only be handled once this is decided upon. </w:t>
      </w:r>
      <w:r w:rsidRPr="00EB47A0">
        <w:rPr>
          <w:b/>
          <w:bCs/>
          <w:color w:val="0000FF"/>
          <w:lang w:eastAsia="en-US"/>
        </w:rPr>
        <w:t>The WGs need input in order to be able to agree anything by September 2021</w:t>
      </w:r>
      <w:r>
        <w:rPr>
          <w:lang w:eastAsia="en-US"/>
        </w:rPr>
        <w:t>.</w:t>
      </w:r>
    </w:p>
    <w:p w14:paraId="3F23000D" w14:textId="3CDF292F" w:rsidR="005A1432" w:rsidRDefault="005A1432" w:rsidP="005A1432">
      <w:pPr>
        <w:keepLines/>
        <w:tabs>
          <w:tab w:val="clear" w:pos="567"/>
          <w:tab w:val="clear" w:pos="851"/>
          <w:tab w:val="clear" w:pos="1134"/>
          <w:tab w:val="clear" w:pos="1418"/>
        </w:tabs>
        <w:ind w:left="1418" w:hanging="1418"/>
        <w:rPr>
          <w:lang w:eastAsia="en-US"/>
        </w:rPr>
      </w:pPr>
      <w:r>
        <w:rPr>
          <w:lang w:eastAsia="en-US"/>
        </w:rPr>
        <w:t xml:space="preserve">Slide </w:t>
      </w:r>
      <w:r w:rsidR="00EB47A0">
        <w:rPr>
          <w:lang w:eastAsia="en-US"/>
        </w:rPr>
        <w:t>18</w:t>
      </w:r>
      <w:r>
        <w:rPr>
          <w:lang w:eastAsia="en-US"/>
        </w:rPr>
        <w:t>:</w:t>
      </w:r>
      <w:r>
        <w:rPr>
          <w:lang w:eastAsia="en-US"/>
        </w:rPr>
        <w:tab/>
      </w:r>
      <w:r w:rsidR="00EB47A0">
        <w:rPr>
          <w:lang w:eastAsia="en-US"/>
        </w:rPr>
        <w:t xml:space="preserve">Rel-17 Time line: AT&amp;T asked for clarification on the second bullet, i.e. do all SA WGs need to complete 9 months ahead of CT deadlines. It was clarified that the stage 3 freeze is planned to be 9 months after the Rel-17 Stage 2 freeze. It is known that some WGs have a normal completion delay due to dependence on the completion of work from other WGs (e.g. SA WG3) and TSG CT should not intend to close Stage 3 9 months after all the work has been completed in SA WGs. The TSG CT Chair clarified that there is no intention to delay Stage 3 due to work in other WGs which have no impact on the TSG CT work. AT&amp;T commented that the bullet that Rel-17 </w:t>
      </w:r>
      <w:r w:rsidR="00EB47A0" w:rsidRPr="00EB47A0">
        <w:rPr>
          <w:i/>
          <w:iCs/>
          <w:lang w:eastAsia="en-US"/>
        </w:rPr>
        <w:t>could</w:t>
      </w:r>
      <w:r w:rsidR="00EB47A0">
        <w:rPr>
          <w:lang w:eastAsia="en-US"/>
        </w:rPr>
        <w:t xml:space="preserve"> be completed until December 2022 should be removed as it can be easily misunderstood. Vodafone commented that there are a large number of SA WG2 items which have exception requests, which cannot be worked upon until they receive feedback from RAN WGs and it is likely that stable specifications will be available from SA WG2 for CT WGs in September 2021. The TSG SA Chair commented that this type of issue is common for release completion and is normally handled without incident by CT WGs. The TSG CT Chair clarified that this was intended only to indicate that CT WGs need the base text in order to finalize the Stage 3 work and this is considered a part of the inter-TSG coordination.</w:t>
      </w:r>
    </w:p>
    <w:p w14:paraId="3AC0704A" w14:textId="342D4C83" w:rsidR="00D0449E" w:rsidRPr="00D0449E" w:rsidRDefault="00D0449E" w:rsidP="005A1432">
      <w:pPr>
        <w:keepLines/>
        <w:tabs>
          <w:tab w:val="clear" w:pos="567"/>
          <w:tab w:val="clear" w:pos="851"/>
          <w:tab w:val="clear" w:pos="1134"/>
          <w:tab w:val="clear" w:pos="1418"/>
        </w:tabs>
        <w:ind w:left="1418" w:hanging="1418"/>
      </w:pPr>
      <w:r w:rsidRPr="00D0449E">
        <w:tab/>
        <w:t>MediaTek</w:t>
      </w:r>
      <w:r>
        <w:t xml:space="preserve"> commented that there is a fundamental problem for this Release and the comment in the TSG CT Chair Report is valid, the warning should be kept indicating that a delay to Rel</w:t>
      </w:r>
      <w:r>
        <w:noBreakHyphen/>
        <w:t>17 completion is likely to happen. The SA WG2 Chair commented that this situation was also existing for Rel</w:t>
      </w:r>
      <w:r>
        <w:noBreakHyphen/>
        <w:t>16 and no such additional warnings were needed and considered that the situation should be considered in September, when such a warning can then be given. IDEMIA commented that the granting of exception extensions in Stage 2 should always take into account that there is a knock-on effect in Stage 3 completion. Delegates should be careful not to overload the stage 2 work as this will likely have an impact to the loading and scheduling for the Stage groups. IDEMIA asked for better coordination of the timing of TSG CT and TSG SA Conference Calls. The SA WG2 Chair commented that the granting of exception sheets does not mean there is no work for Stage 3 groups to start on, as a large number of CRs were approved which will need stage 3 work.</w:t>
      </w:r>
    </w:p>
    <w:p w14:paraId="188A1052" w14:textId="77777777" w:rsidR="00D0449E" w:rsidRPr="00D0449E" w:rsidRDefault="00D0449E" w:rsidP="00D0449E">
      <w:pPr>
        <w:keepLines/>
        <w:tabs>
          <w:tab w:val="clear" w:pos="567"/>
          <w:tab w:val="clear" w:pos="851"/>
          <w:tab w:val="clear" w:pos="1134"/>
          <w:tab w:val="clear" w:pos="1418"/>
        </w:tabs>
        <w:ind w:left="1418" w:hanging="1418"/>
      </w:pPr>
      <w:r>
        <w:rPr>
          <w:lang w:eastAsia="en-US"/>
        </w:rPr>
        <w:tab/>
        <w:t xml:space="preserve">It was decided to re-word this as a warning: </w:t>
      </w:r>
      <w:r w:rsidRPr="00D0449E">
        <w:rPr>
          <w:b/>
          <w:bCs/>
          <w:color w:val="0000FF"/>
          <w:lang w:eastAsia="en-US"/>
        </w:rPr>
        <w:t>Warning: this could ultimately lead to a delay in R17 stage 3 freeze.</w:t>
      </w:r>
    </w:p>
    <w:p w14:paraId="0588820C" w14:textId="1AFCBECF" w:rsidR="005A1432" w:rsidRDefault="00D0449E" w:rsidP="00D0449E">
      <w:pPr>
        <w:keepLines/>
        <w:tabs>
          <w:tab w:val="clear" w:pos="567"/>
          <w:tab w:val="clear" w:pos="851"/>
          <w:tab w:val="clear" w:pos="1134"/>
          <w:tab w:val="clear" w:pos="1418"/>
        </w:tabs>
        <w:ind w:left="1418" w:hanging="1418"/>
        <w:rPr>
          <w:lang w:eastAsia="en-US"/>
        </w:rPr>
      </w:pPr>
      <w:r>
        <w:t xml:space="preserve">This was revised to </w:t>
      </w:r>
      <w:r w:rsidRPr="00D0449E">
        <w:rPr>
          <w:color w:val="0000FF"/>
        </w:rPr>
        <w:t>SP-210596</w:t>
      </w:r>
      <w:r>
        <w:t xml:space="preserve">. </w:t>
      </w:r>
      <w:r w:rsidR="005A1432">
        <w:rPr>
          <w:lang w:eastAsia="en-US"/>
        </w:rPr>
        <w:t>The TSG</w:t>
      </w:r>
      <w:r w:rsidR="00EB47A0">
        <w:rPr>
          <w:lang w:eastAsia="en-US"/>
        </w:rPr>
        <w:t> </w:t>
      </w:r>
      <w:r w:rsidR="005A1432">
        <w:rPr>
          <w:lang w:eastAsia="en-US"/>
        </w:rPr>
        <w:t xml:space="preserve">CT Chair was thanked for this report, which was </w:t>
      </w:r>
      <w:r w:rsidR="005A1432" w:rsidRPr="002F58C0">
        <w:rPr>
          <w:color w:val="0000FF"/>
          <w:lang w:eastAsia="en-US"/>
        </w:rPr>
        <w:t>noted</w:t>
      </w:r>
      <w:r w:rsidR="005A1432">
        <w:rPr>
          <w:lang w:eastAsia="en-US"/>
        </w:rPr>
        <w:t>.</w:t>
      </w:r>
    </w:p>
    <w:p w14:paraId="7C4E718A" w14:textId="77777777" w:rsidR="005A1432" w:rsidRDefault="005A1432" w:rsidP="005A1432">
      <w:pPr>
        <w:keepLines/>
        <w:rPr>
          <w:lang w:eastAsia="en-US"/>
        </w:rPr>
      </w:pPr>
    </w:p>
    <w:p w14:paraId="445E6AD2" w14:textId="513AEC44" w:rsidR="005A1432" w:rsidRDefault="005A1432" w:rsidP="005A1432">
      <w:pPr>
        <w:keepNext/>
        <w:pBdr>
          <w:top w:val="single" w:sz="4" w:space="1" w:color="auto"/>
        </w:pBdr>
        <w:rPr>
          <w:lang w:eastAsia="en-US"/>
        </w:rPr>
      </w:pPr>
      <w:r w:rsidRPr="00C34A79">
        <w:rPr>
          <w:color w:val="0000FF"/>
          <w:lang w:eastAsia="en-US"/>
        </w:rPr>
        <w:t>SP-210576</w:t>
      </w:r>
      <w:r>
        <w:rPr>
          <w:lang w:eastAsia="en-US"/>
        </w:rPr>
        <w:t xml:space="preserve"> (REPORT) Draft report of TSG</w:t>
      </w:r>
      <w:r w:rsidR="00EB47A0">
        <w:rPr>
          <w:lang w:eastAsia="en-US"/>
        </w:rPr>
        <w:t> </w:t>
      </w:r>
      <w:r>
        <w:rPr>
          <w:lang w:eastAsia="en-US"/>
        </w:rPr>
        <w:t>CT#92-e (Source: TSG</w:t>
      </w:r>
      <w:r w:rsidR="00EB47A0">
        <w:rPr>
          <w:lang w:eastAsia="en-US"/>
        </w:rPr>
        <w:t> </w:t>
      </w:r>
      <w:r>
        <w:rPr>
          <w:lang w:eastAsia="en-US"/>
        </w:rPr>
        <w:t>CT Secretary (MCC))</w:t>
      </w:r>
    </w:p>
    <w:p w14:paraId="7534D04E" w14:textId="77777777" w:rsidR="005A1432" w:rsidRPr="00C34A79" w:rsidRDefault="005A1432" w:rsidP="005A1432">
      <w:pPr>
        <w:keepNext/>
        <w:rPr>
          <w:b/>
          <w:bCs/>
          <w:lang w:eastAsia="en-US"/>
        </w:rPr>
      </w:pPr>
      <w:r w:rsidRPr="00C34A79">
        <w:rPr>
          <w:b/>
          <w:bCs/>
          <w:lang w:eastAsia="en-US"/>
        </w:rPr>
        <w:t>Discussion and conclusion:</w:t>
      </w:r>
    </w:p>
    <w:p w14:paraId="1EC4E18C" w14:textId="28D478BF" w:rsidR="002F58C0" w:rsidRDefault="005A1432" w:rsidP="002F58C0">
      <w:r>
        <w:t xml:space="preserve">This was provided for information and was </w:t>
      </w:r>
      <w:r w:rsidRPr="00C3284B">
        <w:rPr>
          <w:color w:val="0000FF"/>
        </w:rPr>
        <w:t>noted</w:t>
      </w:r>
      <w:r>
        <w:t>.</w:t>
      </w:r>
    </w:p>
    <w:p w14:paraId="7A290575" w14:textId="77777777" w:rsidR="005A1432" w:rsidRDefault="005A1432" w:rsidP="002F58C0"/>
    <w:p w14:paraId="7699489A" w14:textId="295CDAB5" w:rsidR="00C34A79" w:rsidRDefault="00C34A79" w:rsidP="00D0449E">
      <w:pPr>
        <w:pStyle w:val="Heading1"/>
      </w:pPr>
      <w:r>
        <w:t>Close of meeting</w:t>
      </w:r>
    </w:p>
    <w:p w14:paraId="1E35C125" w14:textId="1D105FD2" w:rsidR="00BF5AE9" w:rsidRDefault="00D0449E" w:rsidP="00E5112D">
      <w:r>
        <w:t>The TSG  SA Chair thanked the SA WG Chairs and Vice Chairs, the TSG SA Vice Chairs and The TSG SA Secretary for their support.  Special thanks to Mona Mustafa for help during communication issues and off-line support and to the TSG CT Chair for his help during the week. He thanked the delegates to all the 3GPP meetings who ultimately provided the input for this meeting  He then closed the meeting.</w:t>
      </w:r>
    </w:p>
    <w:p w14:paraId="123DC6B9" w14:textId="77777777" w:rsidR="00E5112D" w:rsidRDefault="00E5112D" w:rsidP="00E5112D"/>
    <w:p w14:paraId="4776C89B" w14:textId="5C370E75" w:rsidR="004844AC" w:rsidRDefault="004844AC" w:rsidP="004844AC">
      <w:pPr>
        <w:pStyle w:val="Heading1"/>
      </w:pPr>
      <w:r>
        <w:t xml:space="preserve">Close of </w:t>
      </w:r>
      <w:r w:rsidR="00FF028E">
        <w:t>CC</w:t>
      </w:r>
    </w:p>
    <w:p w14:paraId="306AC03B" w14:textId="0B8CC07A" w:rsidR="00FF028E" w:rsidRPr="00FF028E" w:rsidRDefault="00FF028E" w:rsidP="00FF028E">
      <w:pPr>
        <w:rPr>
          <w:lang w:eastAsia="en-US"/>
        </w:rPr>
      </w:pPr>
      <w:r>
        <w:rPr>
          <w:lang w:eastAsia="en-US"/>
        </w:rPr>
        <w:t>The TSG</w:t>
      </w:r>
      <w:r w:rsidR="00D0449E">
        <w:rPr>
          <w:lang w:eastAsia="en-US"/>
        </w:rPr>
        <w:t> </w:t>
      </w:r>
      <w:r>
        <w:rPr>
          <w:lang w:eastAsia="en-US"/>
        </w:rPr>
        <w:t>SA Chair closed this CC at 1</w:t>
      </w:r>
      <w:r w:rsidR="00D0449E">
        <w:rPr>
          <w:lang w:eastAsia="en-US"/>
        </w:rPr>
        <w:t>4</w:t>
      </w:r>
      <w:r>
        <w:rPr>
          <w:lang w:eastAsia="en-US"/>
        </w:rPr>
        <w:t>.</w:t>
      </w:r>
      <w:r w:rsidR="00D0449E">
        <w:rPr>
          <w:lang w:eastAsia="en-US"/>
        </w:rPr>
        <w:t>47</w:t>
      </w:r>
      <w:r>
        <w:rPr>
          <w:lang w:eastAsia="en-US"/>
        </w:rPr>
        <w:t xml:space="preserve"> UTC.</w:t>
      </w:r>
    </w:p>
    <w:p w14:paraId="270E66AD" w14:textId="32FAB149" w:rsidR="0045300A" w:rsidRPr="004844AC" w:rsidRDefault="0045300A" w:rsidP="004844AC"/>
    <w:sectPr w:rsidR="0045300A" w:rsidRPr="004844AC"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AA913F" w14:textId="77777777" w:rsidR="005A1432" w:rsidRDefault="005A1432" w:rsidP="008520CA">
      <w:pPr>
        <w:spacing w:after="0"/>
      </w:pPr>
      <w:r>
        <w:separator/>
      </w:r>
    </w:p>
  </w:endnote>
  <w:endnote w:type="continuationSeparator" w:id="0">
    <w:p w14:paraId="7AFF06B6" w14:textId="77777777" w:rsidR="005A1432" w:rsidRDefault="005A1432" w:rsidP="008520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813131" w14:textId="77777777" w:rsidR="005A1432" w:rsidRDefault="005A1432" w:rsidP="008520CA">
      <w:pPr>
        <w:spacing w:after="0"/>
      </w:pPr>
      <w:r>
        <w:separator/>
      </w:r>
    </w:p>
  </w:footnote>
  <w:footnote w:type="continuationSeparator" w:id="0">
    <w:p w14:paraId="6B720148" w14:textId="77777777" w:rsidR="005A1432" w:rsidRDefault="005A1432" w:rsidP="008520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4AC"/>
    <w:rsid w:val="00001492"/>
    <w:rsid w:val="000043D6"/>
    <w:rsid w:val="000149D6"/>
    <w:rsid w:val="00015D16"/>
    <w:rsid w:val="00024B53"/>
    <w:rsid w:val="00040616"/>
    <w:rsid w:val="0004635E"/>
    <w:rsid w:val="0009087A"/>
    <w:rsid w:val="00097386"/>
    <w:rsid w:val="000A1B9C"/>
    <w:rsid w:val="000B48ED"/>
    <w:rsid w:val="000C0F3F"/>
    <w:rsid w:val="000D593A"/>
    <w:rsid w:val="000E531B"/>
    <w:rsid w:val="000E69A8"/>
    <w:rsid w:val="000F3DA2"/>
    <w:rsid w:val="000F72A0"/>
    <w:rsid w:val="001305D2"/>
    <w:rsid w:val="001472BB"/>
    <w:rsid w:val="00154976"/>
    <w:rsid w:val="00166215"/>
    <w:rsid w:val="00184562"/>
    <w:rsid w:val="00193AA6"/>
    <w:rsid w:val="001D46DB"/>
    <w:rsid w:val="001E411C"/>
    <w:rsid w:val="001F7D51"/>
    <w:rsid w:val="0021680A"/>
    <w:rsid w:val="0021794E"/>
    <w:rsid w:val="0021798A"/>
    <w:rsid w:val="002273F1"/>
    <w:rsid w:val="00231B8C"/>
    <w:rsid w:val="00234C2E"/>
    <w:rsid w:val="00235A63"/>
    <w:rsid w:val="0024554A"/>
    <w:rsid w:val="00267DDC"/>
    <w:rsid w:val="002717B4"/>
    <w:rsid w:val="00276031"/>
    <w:rsid w:val="00280F27"/>
    <w:rsid w:val="00285723"/>
    <w:rsid w:val="00294A4A"/>
    <w:rsid w:val="002B5393"/>
    <w:rsid w:val="002D0073"/>
    <w:rsid w:val="002E3E99"/>
    <w:rsid w:val="002E442D"/>
    <w:rsid w:val="002F58C0"/>
    <w:rsid w:val="00303A8A"/>
    <w:rsid w:val="003135D5"/>
    <w:rsid w:val="00323DEC"/>
    <w:rsid w:val="003663F8"/>
    <w:rsid w:val="0037788D"/>
    <w:rsid w:val="00380505"/>
    <w:rsid w:val="00381B8D"/>
    <w:rsid w:val="003A3807"/>
    <w:rsid w:val="003B21F6"/>
    <w:rsid w:val="003C4D50"/>
    <w:rsid w:val="003D2FFE"/>
    <w:rsid w:val="003D4A97"/>
    <w:rsid w:val="003D7DE6"/>
    <w:rsid w:val="003E6EF8"/>
    <w:rsid w:val="003F23EC"/>
    <w:rsid w:val="004046DB"/>
    <w:rsid w:val="00404EB2"/>
    <w:rsid w:val="00407DC7"/>
    <w:rsid w:val="00415986"/>
    <w:rsid w:val="0042471D"/>
    <w:rsid w:val="00431C9C"/>
    <w:rsid w:val="0043254A"/>
    <w:rsid w:val="0045300A"/>
    <w:rsid w:val="004532C8"/>
    <w:rsid w:val="004844AC"/>
    <w:rsid w:val="00496CFB"/>
    <w:rsid w:val="004A5F2E"/>
    <w:rsid w:val="004B539A"/>
    <w:rsid w:val="004B6FF8"/>
    <w:rsid w:val="004C1AA0"/>
    <w:rsid w:val="004C64B0"/>
    <w:rsid w:val="004F1EC5"/>
    <w:rsid w:val="00553450"/>
    <w:rsid w:val="00556F9B"/>
    <w:rsid w:val="00586482"/>
    <w:rsid w:val="00591E87"/>
    <w:rsid w:val="005A1432"/>
    <w:rsid w:val="005C0C1C"/>
    <w:rsid w:val="005E6762"/>
    <w:rsid w:val="005F5EDB"/>
    <w:rsid w:val="006011FA"/>
    <w:rsid w:val="006030D6"/>
    <w:rsid w:val="00603F0C"/>
    <w:rsid w:val="00615DFC"/>
    <w:rsid w:val="006177D5"/>
    <w:rsid w:val="006334A9"/>
    <w:rsid w:val="00640AB9"/>
    <w:rsid w:val="006419A1"/>
    <w:rsid w:val="0064281B"/>
    <w:rsid w:val="00657813"/>
    <w:rsid w:val="006665F8"/>
    <w:rsid w:val="00682336"/>
    <w:rsid w:val="006830DF"/>
    <w:rsid w:val="00691673"/>
    <w:rsid w:val="00692737"/>
    <w:rsid w:val="006D4ADF"/>
    <w:rsid w:val="006E0D3B"/>
    <w:rsid w:val="006E3D02"/>
    <w:rsid w:val="006E4321"/>
    <w:rsid w:val="006F35B1"/>
    <w:rsid w:val="00702D12"/>
    <w:rsid w:val="0070513E"/>
    <w:rsid w:val="00757496"/>
    <w:rsid w:val="00790DAD"/>
    <w:rsid w:val="00790E48"/>
    <w:rsid w:val="00794BC4"/>
    <w:rsid w:val="007A76FB"/>
    <w:rsid w:val="007B3434"/>
    <w:rsid w:val="007C0122"/>
    <w:rsid w:val="007C0907"/>
    <w:rsid w:val="007C786F"/>
    <w:rsid w:val="007F0C8C"/>
    <w:rsid w:val="007F1C21"/>
    <w:rsid w:val="007F652B"/>
    <w:rsid w:val="00820F19"/>
    <w:rsid w:val="0082616E"/>
    <w:rsid w:val="00841FBE"/>
    <w:rsid w:val="008520CA"/>
    <w:rsid w:val="0085417C"/>
    <w:rsid w:val="00855450"/>
    <w:rsid w:val="00857095"/>
    <w:rsid w:val="008667F5"/>
    <w:rsid w:val="008700BA"/>
    <w:rsid w:val="00882998"/>
    <w:rsid w:val="008923E1"/>
    <w:rsid w:val="008A7094"/>
    <w:rsid w:val="008B2B74"/>
    <w:rsid w:val="008C486B"/>
    <w:rsid w:val="008D5BF7"/>
    <w:rsid w:val="008E0748"/>
    <w:rsid w:val="008E69CF"/>
    <w:rsid w:val="0090040E"/>
    <w:rsid w:val="009104D0"/>
    <w:rsid w:val="00944F74"/>
    <w:rsid w:val="0095648E"/>
    <w:rsid w:val="009566A2"/>
    <w:rsid w:val="00962F4E"/>
    <w:rsid w:val="00976926"/>
    <w:rsid w:val="009816C8"/>
    <w:rsid w:val="0099226D"/>
    <w:rsid w:val="00994BFA"/>
    <w:rsid w:val="009A13B0"/>
    <w:rsid w:val="009A57E7"/>
    <w:rsid w:val="009A79C2"/>
    <w:rsid w:val="009C74E8"/>
    <w:rsid w:val="009E4831"/>
    <w:rsid w:val="009E65A4"/>
    <w:rsid w:val="009F1217"/>
    <w:rsid w:val="009F5192"/>
    <w:rsid w:val="00A07D21"/>
    <w:rsid w:val="00A179FA"/>
    <w:rsid w:val="00A421BD"/>
    <w:rsid w:val="00A51F17"/>
    <w:rsid w:val="00A61BCC"/>
    <w:rsid w:val="00A851F7"/>
    <w:rsid w:val="00A973D4"/>
    <w:rsid w:val="00AA02CA"/>
    <w:rsid w:val="00AE0917"/>
    <w:rsid w:val="00AE5948"/>
    <w:rsid w:val="00AE623E"/>
    <w:rsid w:val="00AF5E48"/>
    <w:rsid w:val="00AF67E5"/>
    <w:rsid w:val="00B0730E"/>
    <w:rsid w:val="00B103A9"/>
    <w:rsid w:val="00B2160E"/>
    <w:rsid w:val="00B46A70"/>
    <w:rsid w:val="00BA0D52"/>
    <w:rsid w:val="00BA30FF"/>
    <w:rsid w:val="00BA59E2"/>
    <w:rsid w:val="00BC2149"/>
    <w:rsid w:val="00BE2363"/>
    <w:rsid w:val="00BF429F"/>
    <w:rsid w:val="00BF5AE9"/>
    <w:rsid w:val="00C3032E"/>
    <w:rsid w:val="00C3284B"/>
    <w:rsid w:val="00C34A79"/>
    <w:rsid w:val="00C3605F"/>
    <w:rsid w:val="00C51DC5"/>
    <w:rsid w:val="00C56B52"/>
    <w:rsid w:val="00C677A0"/>
    <w:rsid w:val="00C80E78"/>
    <w:rsid w:val="00C85353"/>
    <w:rsid w:val="00C85B2A"/>
    <w:rsid w:val="00C87011"/>
    <w:rsid w:val="00CA7553"/>
    <w:rsid w:val="00CB4627"/>
    <w:rsid w:val="00CD56D0"/>
    <w:rsid w:val="00CF2F37"/>
    <w:rsid w:val="00CF5EBA"/>
    <w:rsid w:val="00D0348F"/>
    <w:rsid w:val="00D0449E"/>
    <w:rsid w:val="00D17612"/>
    <w:rsid w:val="00D17929"/>
    <w:rsid w:val="00D20E56"/>
    <w:rsid w:val="00D24CEC"/>
    <w:rsid w:val="00D415F2"/>
    <w:rsid w:val="00D44E50"/>
    <w:rsid w:val="00D54D41"/>
    <w:rsid w:val="00D558DA"/>
    <w:rsid w:val="00D61690"/>
    <w:rsid w:val="00D77357"/>
    <w:rsid w:val="00D939C7"/>
    <w:rsid w:val="00DA099C"/>
    <w:rsid w:val="00DC1FEF"/>
    <w:rsid w:val="00DD4E2B"/>
    <w:rsid w:val="00DE6833"/>
    <w:rsid w:val="00E104F3"/>
    <w:rsid w:val="00E11277"/>
    <w:rsid w:val="00E15131"/>
    <w:rsid w:val="00E317B5"/>
    <w:rsid w:val="00E34945"/>
    <w:rsid w:val="00E405F4"/>
    <w:rsid w:val="00E44AA6"/>
    <w:rsid w:val="00E4682C"/>
    <w:rsid w:val="00E5112D"/>
    <w:rsid w:val="00E55D7C"/>
    <w:rsid w:val="00E6602E"/>
    <w:rsid w:val="00E84906"/>
    <w:rsid w:val="00E90E09"/>
    <w:rsid w:val="00E91D4D"/>
    <w:rsid w:val="00EB47A0"/>
    <w:rsid w:val="00EC7C77"/>
    <w:rsid w:val="00ED0301"/>
    <w:rsid w:val="00EF7857"/>
    <w:rsid w:val="00F04EA0"/>
    <w:rsid w:val="00F204DF"/>
    <w:rsid w:val="00F33AB9"/>
    <w:rsid w:val="00F40BE0"/>
    <w:rsid w:val="00F421ED"/>
    <w:rsid w:val="00F43A67"/>
    <w:rsid w:val="00F50CC5"/>
    <w:rsid w:val="00F57C08"/>
    <w:rsid w:val="00FC348C"/>
    <w:rsid w:val="00FC5782"/>
    <w:rsid w:val="00FF02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22A079"/>
  <w15:chartTrackingRefBased/>
  <w15:docId w15:val="{B33C840E-5FB8-4DD6-8F49-075893B5B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844AC"/>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4844AC"/>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4844AC"/>
    <w:pPr>
      <w:ind w:left="851" w:hanging="851"/>
      <w:outlineLvl w:val="1"/>
    </w:pPr>
  </w:style>
  <w:style w:type="paragraph" w:styleId="Heading3">
    <w:name w:val="heading 3"/>
    <w:basedOn w:val="Heading2"/>
    <w:next w:val="Normal"/>
    <w:link w:val="Heading3Char"/>
    <w:qFormat/>
    <w:rsid w:val="004844AC"/>
    <w:pPr>
      <w:ind w:left="1134" w:hanging="1134"/>
      <w:outlineLvl w:val="2"/>
    </w:pPr>
  </w:style>
  <w:style w:type="paragraph" w:styleId="Heading4">
    <w:name w:val="heading 4"/>
    <w:basedOn w:val="Heading2"/>
    <w:next w:val="Normal"/>
    <w:link w:val="Heading4Char"/>
    <w:qFormat/>
    <w:rsid w:val="004844AC"/>
    <w:pPr>
      <w:ind w:left="1418" w:hanging="1418"/>
      <w:outlineLvl w:val="3"/>
    </w:pPr>
  </w:style>
  <w:style w:type="paragraph" w:styleId="Heading5">
    <w:name w:val="heading 5"/>
    <w:basedOn w:val="Heading2"/>
    <w:next w:val="Normal"/>
    <w:link w:val="Heading5Char"/>
    <w:qFormat/>
    <w:rsid w:val="004844AC"/>
    <w:pPr>
      <w:ind w:left="1701" w:hanging="1701"/>
      <w:outlineLvl w:val="4"/>
    </w:pPr>
  </w:style>
  <w:style w:type="paragraph" w:styleId="Heading8">
    <w:name w:val="heading 8"/>
    <w:basedOn w:val="Heading1"/>
    <w:next w:val="Normal"/>
    <w:link w:val="Heading8Char"/>
    <w:qFormat/>
    <w:rsid w:val="004844AC"/>
    <w:pPr>
      <w:ind w:left="2977" w:hanging="2977"/>
      <w:outlineLvl w:val="7"/>
    </w:pPr>
  </w:style>
  <w:style w:type="paragraph" w:styleId="Heading9">
    <w:name w:val="heading 9"/>
    <w:basedOn w:val="Heading1"/>
    <w:next w:val="Normal"/>
    <w:link w:val="Heading9Char"/>
    <w:qFormat/>
    <w:rsid w:val="004844AC"/>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44AC"/>
    <w:rPr>
      <w:rFonts w:ascii="Arial" w:hAnsi="Arial"/>
      <w:b/>
      <w:lang w:val="en-GB"/>
    </w:rPr>
  </w:style>
  <w:style w:type="character" w:customStyle="1" w:styleId="Heading2Char">
    <w:name w:val="Heading 2 Char"/>
    <w:basedOn w:val="DefaultParagraphFont"/>
    <w:link w:val="Heading2"/>
    <w:rsid w:val="004844AC"/>
    <w:rPr>
      <w:rFonts w:ascii="Arial" w:hAnsi="Arial"/>
      <w:b/>
      <w:lang w:val="en-GB"/>
    </w:rPr>
  </w:style>
  <w:style w:type="character" w:customStyle="1" w:styleId="Heading3Char">
    <w:name w:val="Heading 3 Char"/>
    <w:basedOn w:val="DefaultParagraphFont"/>
    <w:link w:val="Heading3"/>
    <w:rsid w:val="004844AC"/>
    <w:rPr>
      <w:rFonts w:ascii="Arial" w:hAnsi="Arial"/>
      <w:b/>
      <w:lang w:val="en-GB"/>
    </w:rPr>
  </w:style>
  <w:style w:type="character" w:customStyle="1" w:styleId="Heading4Char">
    <w:name w:val="Heading 4 Char"/>
    <w:basedOn w:val="DefaultParagraphFont"/>
    <w:link w:val="Heading4"/>
    <w:rsid w:val="004844AC"/>
    <w:rPr>
      <w:rFonts w:ascii="Arial" w:hAnsi="Arial"/>
      <w:b/>
      <w:lang w:val="en-GB"/>
    </w:rPr>
  </w:style>
  <w:style w:type="character" w:customStyle="1" w:styleId="Heading5Char">
    <w:name w:val="Heading 5 Char"/>
    <w:basedOn w:val="DefaultParagraphFont"/>
    <w:link w:val="Heading5"/>
    <w:rsid w:val="004844AC"/>
    <w:rPr>
      <w:rFonts w:ascii="Arial" w:hAnsi="Arial"/>
      <w:b/>
      <w:lang w:val="en-GB"/>
    </w:rPr>
  </w:style>
  <w:style w:type="character" w:customStyle="1" w:styleId="Heading8Char">
    <w:name w:val="Heading 8 Char"/>
    <w:basedOn w:val="DefaultParagraphFont"/>
    <w:link w:val="Heading8"/>
    <w:rsid w:val="004844AC"/>
    <w:rPr>
      <w:rFonts w:ascii="Arial" w:hAnsi="Arial"/>
      <w:b/>
      <w:lang w:val="en-GB"/>
    </w:rPr>
  </w:style>
  <w:style w:type="character" w:customStyle="1" w:styleId="Heading9Char">
    <w:name w:val="Heading 9 Char"/>
    <w:basedOn w:val="DefaultParagraphFont"/>
    <w:link w:val="Heading9"/>
    <w:rsid w:val="004844AC"/>
    <w:rPr>
      <w:rFonts w:ascii="Arial" w:hAnsi="Arial"/>
      <w:b/>
      <w:lang w:val="en-GB"/>
    </w:rPr>
  </w:style>
  <w:style w:type="paragraph" w:customStyle="1" w:styleId="B1">
    <w:name w:val="B1"/>
    <w:basedOn w:val="Normal"/>
    <w:rsid w:val="004844AC"/>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4844AC"/>
    <w:pPr>
      <w:ind w:left="1134"/>
    </w:pPr>
  </w:style>
  <w:style w:type="paragraph" w:customStyle="1" w:styleId="B3">
    <w:name w:val="B3"/>
    <w:basedOn w:val="B1"/>
    <w:rsid w:val="004844AC"/>
    <w:pPr>
      <w:ind w:left="1701"/>
    </w:pPr>
  </w:style>
  <w:style w:type="paragraph" w:customStyle="1" w:styleId="B4">
    <w:name w:val="B4"/>
    <w:basedOn w:val="B1"/>
    <w:rsid w:val="004844AC"/>
    <w:pPr>
      <w:ind w:left="2268"/>
    </w:pPr>
  </w:style>
  <w:style w:type="paragraph" w:customStyle="1" w:styleId="B5">
    <w:name w:val="B5"/>
    <w:basedOn w:val="B1"/>
    <w:rsid w:val="004844AC"/>
    <w:pPr>
      <w:ind w:left="2835"/>
    </w:pPr>
  </w:style>
  <w:style w:type="paragraph" w:customStyle="1" w:styleId="EQ">
    <w:name w:val="EQ"/>
    <w:basedOn w:val="Normal"/>
    <w:next w:val="Normal"/>
    <w:rsid w:val="004844AC"/>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4844AC"/>
    <w:pPr>
      <w:spacing w:after="0"/>
    </w:pPr>
  </w:style>
  <w:style w:type="paragraph" w:customStyle="1" w:styleId="FP">
    <w:name w:val="FP"/>
    <w:basedOn w:val="Normal"/>
    <w:rsid w:val="004844AC"/>
    <w:pPr>
      <w:spacing w:after="0"/>
    </w:pPr>
  </w:style>
  <w:style w:type="paragraph" w:customStyle="1" w:styleId="H6">
    <w:name w:val="H6"/>
    <w:basedOn w:val="Heading5"/>
    <w:next w:val="Normal"/>
    <w:rsid w:val="004844AC"/>
    <w:pPr>
      <w:ind w:left="1985" w:hanging="1985"/>
      <w:outlineLvl w:val="9"/>
    </w:pPr>
  </w:style>
  <w:style w:type="paragraph" w:customStyle="1" w:styleId="HE">
    <w:name w:val="HE"/>
    <w:basedOn w:val="Normal"/>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4844AC"/>
    <w:rPr>
      <w:rFonts w:ascii="Arial" w:hAnsi="Arial"/>
      <w:lang w:val="en-GB"/>
    </w:rPr>
  </w:style>
  <w:style w:type="paragraph" w:customStyle="1" w:styleId="HO">
    <w:name w:val="HO"/>
    <w:basedOn w:val="Normal"/>
    <w:rsid w:val="004844AC"/>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4844AC"/>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4844AC"/>
    <w:rPr>
      <w:sz w:val="18"/>
    </w:rPr>
  </w:style>
  <w:style w:type="paragraph" w:customStyle="1" w:styleId="NW">
    <w:name w:val="NW"/>
    <w:basedOn w:val="NO"/>
    <w:rsid w:val="004844AC"/>
    <w:pPr>
      <w:spacing w:after="0"/>
    </w:pPr>
  </w:style>
  <w:style w:type="paragraph" w:customStyle="1" w:styleId="PL">
    <w:name w:val="PL"/>
    <w:rsid w:val="00484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4844AC"/>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4844AC"/>
    <w:pPr>
      <w:tabs>
        <w:tab w:val="clear" w:pos="284"/>
        <w:tab w:val="clear" w:pos="567"/>
      </w:tabs>
      <w:jc w:val="center"/>
    </w:pPr>
  </w:style>
  <w:style w:type="paragraph" w:customStyle="1" w:styleId="TAH">
    <w:name w:val="TAH"/>
    <w:basedOn w:val="TAC"/>
    <w:rsid w:val="004844AC"/>
    <w:rPr>
      <w:b/>
    </w:rPr>
  </w:style>
  <w:style w:type="paragraph" w:customStyle="1" w:styleId="TAL">
    <w:name w:val="TAL"/>
    <w:basedOn w:val="Normal"/>
    <w:rsid w:val="004844AC"/>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4844AC"/>
    <w:pPr>
      <w:tabs>
        <w:tab w:val="clear" w:pos="284"/>
        <w:tab w:val="clear" w:pos="567"/>
      </w:tabs>
      <w:ind w:left="851" w:hanging="851"/>
    </w:pPr>
  </w:style>
  <w:style w:type="paragraph" w:customStyle="1" w:styleId="TAR">
    <w:name w:val="TAR"/>
    <w:basedOn w:val="TAL"/>
    <w:rsid w:val="004844AC"/>
    <w:pPr>
      <w:tabs>
        <w:tab w:val="clear" w:pos="284"/>
        <w:tab w:val="clear" w:pos="567"/>
      </w:tabs>
      <w:jc w:val="right"/>
    </w:pPr>
  </w:style>
  <w:style w:type="paragraph" w:customStyle="1" w:styleId="TF">
    <w:name w:val="TF"/>
    <w:basedOn w:val="TH"/>
    <w:rsid w:val="004844AC"/>
    <w:pPr>
      <w:keepNext w:val="0"/>
      <w:spacing w:before="0" w:after="240"/>
    </w:pPr>
  </w:style>
  <w:style w:type="paragraph" w:customStyle="1" w:styleId="TH">
    <w:name w:val="TH"/>
    <w:basedOn w:val="Normal"/>
    <w:rsid w:val="004844AC"/>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4844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844AC"/>
    <w:pPr>
      <w:keepNext w:val="0"/>
      <w:spacing w:before="0"/>
      <w:ind w:left="851"/>
    </w:pPr>
    <w:rPr>
      <w:sz w:val="20"/>
    </w:rPr>
  </w:style>
  <w:style w:type="paragraph" w:styleId="TOC3">
    <w:name w:val="toc 3"/>
    <w:basedOn w:val="TOC2"/>
    <w:semiHidden/>
    <w:rsid w:val="004844AC"/>
    <w:pPr>
      <w:ind w:left="1418" w:hanging="851"/>
    </w:pPr>
  </w:style>
  <w:style w:type="paragraph" w:styleId="TOC4">
    <w:name w:val="toc 4"/>
    <w:basedOn w:val="TOC3"/>
    <w:semiHidden/>
    <w:rsid w:val="004844AC"/>
    <w:pPr>
      <w:ind w:left="1985" w:hanging="1134"/>
    </w:pPr>
  </w:style>
  <w:style w:type="paragraph" w:styleId="TOC5">
    <w:name w:val="toc 5"/>
    <w:basedOn w:val="TOC4"/>
    <w:semiHidden/>
    <w:rsid w:val="004844AC"/>
    <w:pPr>
      <w:ind w:left="2552"/>
    </w:pPr>
  </w:style>
  <w:style w:type="paragraph" w:styleId="TOC6">
    <w:name w:val="toc 6"/>
    <w:basedOn w:val="TOC5"/>
    <w:next w:val="Normal"/>
    <w:semiHidden/>
    <w:rsid w:val="004844AC"/>
    <w:pPr>
      <w:ind w:left="1985" w:hanging="1985"/>
    </w:pPr>
  </w:style>
  <w:style w:type="paragraph" w:styleId="TOC7">
    <w:name w:val="toc 7"/>
    <w:basedOn w:val="TOC6"/>
    <w:next w:val="Normal"/>
    <w:semiHidden/>
    <w:rsid w:val="004844AC"/>
    <w:pPr>
      <w:ind w:left="2268" w:hanging="2268"/>
    </w:pPr>
  </w:style>
  <w:style w:type="paragraph" w:styleId="TOC8">
    <w:name w:val="toc 8"/>
    <w:basedOn w:val="TOC1"/>
    <w:semiHidden/>
    <w:rsid w:val="004844AC"/>
    <w:pPr>
      <w:spacing w:before="180"/>
      <w:ind w:left="2693" w:hanging="2693"/>
    </w:pPr>
    <w:rPr>
      <w:b/>
    </w:rPr>
  </w:style>
  <w:style w:type="paragraph" w:styleId="TOC9">
    <w:name w:val="toc 9"/>
    <w:basedOn w:val="TOC8"/>
    <w:semiHidden/>
    <w:rsid w:val="004844AC"/>
    <w:pPr>
      <w:ind w:left="1418" w:hanging="1418"/>
    </w:pPr>
  </w:style>
  <w:style w:type="paragraph" w:customStyle="1" w:styleId="TT">
    <w:name w:val="TT"/>
    <w:basedOn w:val="Normal"/>
    <w:next w:val="Normal"/>
    <w:rsid w:val="004844AC"/>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4844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844AC"/>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4844AC"/>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4844AC"/>
    <w:rPr>
      <w:rFonts w:cs="Times New Roman"/>
      <w:kern w:val="0"/>
      <w:szCs w:val="20"/>
    </w:rPr>
  </w:style>
  <w:style w:type="paragraph" w:customStyle="1" w:styleId="ZK">
    <w:name w:val="ZK"/>
    <w:rsid w:val="004844AC"/>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844AC"/>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4844AC"/>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4844AC"/>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4844AC"/>
    <w:pPr>
      <w:keepNext/>
      <w:keepLines/>
      <w:pBdr>
        <w:top w:val="single" w:sz="4" w:space="1" w:color="auto"/>
      </w:pBdr>
    </w:pPr>
  </w:style>
  <w:style w:type="paragraph" w:customStyle="1" w:styleId="Disc">
    <w:name w:val="Disc"/>
    <w:basedOn w:val="Normal"/>
    <w:next w:val="Normal"/>
    <w:rsid w:val="004844AC"/>
    <w:pPr>
      <w:keepNext/>
      <w:keepLines/>
      <w:tabs>
        <w:tab w:val="clear" w:pos="567"/>
        <w:tab w:val="clear" w:pos="851"/>
        <w:tab w:val="clear" w:pos="1134"/>
        <w:tab w:val="clear" w:pos="1418"/>
        <w:tab w:val="clear" w:pos="1701"/>
      </w:tabs>
    </w:pPr>
    <w:rPr>
      <w:b/>
    </w:rPr>
  </w:style>
  <w:style w:type="table" w:styleId="TableGrid">
    <w:name w:val="Table Grid"/>
    <w:basedOn w:val="TableNormal"/>
    <w:rsid w:val="004844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4844AC"/>
    <w:pPr>
      <w:keepNext/>
      <w:pBdr>
        <w:top w:val="single" w:sz="4" w:space="1" w:color="auto"/>
        <w:left w:val="single" w:sz="4" w:space="4" w:color="auto"/>
        <w:bottom w:val="single" w:sz="4" w:space="1" w:color="auto"/>
        <w:right w:val="single" w:sz="4" w:space="4" w:color="auto"/>
      </w:pBdr>
    </w:pPr>
    <w:rPr>
      <w:b/>
      <w:color w:val="0000FF"/>
    </w:rPr>
  </w:style>
  <w:style w:type="character" w:styleId="Hyperlink">
    <w:name w:val="Hyperlink"/>
    <w:basedOn w:val="DefaultParagraphFont"/>
    <w:unhideWhenUsed/>
    <w:rsid w:val="00F04EA0"/>
    <w:rPr>
      <w:color w:val="0000FF" w:themeColor="hyperlink"/>
      <w:u w:val="single"/>
    </w:rPr>
  </w:style>
  <w:style w:type="character" w:styleId="UnresolvedMention">
    <w:name w:val="Unresolved Mention"/>
    <w:basedOn w:val="DefaultParagraphFont"/>
    <w:uiPriority w:val="99"/>
    <w:semiHidden/>
    <w:unhideWhenUsed/>
    <w:rsid w:val="00F04EA0"/>
    <w:rPr>
      <w:color w:val="605E5C"/>
      <w:shd w:val="clear" w:color="auto" w:fill="E1DFDD"/>
    </w:rPr>
  </w:style>
  <w:style w:type="character" w:styleId="FollowedHyperlink">
    <w:name w:val="FollowedHyperlink"/>
    <w:basedOn w:val="DefaultParagraphFont"/>
    <w:semiHidden/>
    <w:unhideWhenUsed/>
    <w:rsid w:val="00C3284B"/>
    <w:rPr>
      <w:color w:val="800080" w:themeColor="followedHyperlink"/>
      <w:u w:val="single"/>
    </w:rPr>
  </w:style>
  <w:style w:type="paragraph" w:styleId="Footer">
    <w:name w:val="footer"/>
    <w:basedOn w:val="Normal"/>
    <w:link w:val="FooterChar"/>
    <w:unhideWhenUsed/>
    <w:rsid w:val="008520CA"/>
    <w:pPr>
      <w:tabs>
        <w:tab w:val="clear" w:pos="567"/>
        <w:tab w:val="clear" w:pos="851"/>
        <w:tab w:val="clear" w:pos="1134"/>
        <w:tab w:val="clear" w:pos="1418"/>
        <w:tab w:val="clear" w:pos="1701"/>
        <w:tab w:val="center" w:pos="4513"/>
        <w:tab w:val="right" w:pos="9026"/>
      </w:tabs>
      <w:spacing w:after="0"/>
    </w:pPr>
  </w:style>
  <w:style w:type="character" w:customStyle="1" w:styleId="FooterChar">
    <w:name w:val="Footer Char"/>
    <w:basedOn w:val="DefaultParagraphFont"/>
    <w:link w:val="Footer"/>
    <w:rsid w:val="008520CA"/>
    <w:rPr>
      <w:rFonts w:ascii="Arial" w:eastAsia="MS Mincho"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1047</TotalTime>
  <Pages>9</Pages>
  <Words>3799</Words>
  <Characters>18398</Characters>
  <Application>Microsoft Office Word</Application>
  <DocSecurity>0</DocSecurity>
  <Lines>153</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23.501_CR2440R1_(Rel-16)_Vertical_LAN</dc:creator>
  <cp:keywords/>
  <dc:description/>
  <cp:lastModifiedBy>23.502_CR2651R1_(Rel-17)_eNA_Ph2</cp:lastModifiedBy>
  <cp:revision>19</cp:revision>
  <dcterms:created xsi:type="dcterms:W3CDTF">2021-03-26T05:21:00Z</dcterms:created>
  <dcterms:modified xsi:type="dcterms:W3CDTF">2021-06-21T15:28:00Z</dcterms:modified>
</cp:coreProperties>
</file>